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c70c2f90eb99a80f07492fb5fcdf5c73269f945"/>
    <w:p>
      <w:pPr>
        <w:pStyle w:val="Heading1"/>
      </w:pPr>
      <w:r>
        <w:t xml:space="preserve">Master Thesis: Development of Aerospace Engineering Practices in the Context of Argentina, Córdoba</w:t>
      </w:r>
    </w:p>
    <w:bookmarkStart w:id="20" w:name="abstract"/>
    <w:p>
      <w:pPr>
        <w:pStyle w:val="Heading2"/>
      </w:pPr>
      <w:r>
        <w:t xml:space="preserve">Abstract</w:t>
      </w:r>
    </w:p>
    <w:p>
      <w:pPr>
        <w:pStyle w:val="FirstParagraph"/>
      </w:pPr>
      <w:r>
        <w:t xml:space="preserve">This Master Thesis explores the role of an Aerospace Engineer in shaping and advancing the aerospace industry within Argentina, with a specific focus on Córdoba. The study investigates current challenges, opportunities, and innovations in aerospace engineering that align with Argentina’s technological and economic goals. By analyzing regional infrastructure, academic programs at institutions like Universidad Nacional de Córdoba (UNC), and industrial partnerships, this thesis aims to propose actionable strategies for fostering sustainable growth in the aerospace sector within Córdoba. The research integrates theoretical frameworks with practical applications, emphasizing the importance of interdisciplinary collaboration and policy alignment to meet global aerospace standards.</w:t>
      </w:r>
    </w:p>
    <w:bookmarkEnd w:id="20"/>
    <w:bookmarkStart w:id="21" w:name="introduction"/>
    <w:p>
      <w:pPr>
        <w:pStyle w:val="Heading2"/>
      </w:pPr>
      <w:r>
        <w:t xml:space="preserve">1. Introduction</w:t>
      </w:r>
    </w:p>
    <w:p>
      <w:pPr>
        <w:pStyle w:val="FirstParagraph"/>
      </w:pPr>
      <w:r>
        <w:t xml:space="preserve">The aerospace industry represents a critical pillar of technological innovation and economic development. In Argentina, where the sector is historically influenced by national projects such as CONAE (National Commission on Space Activities), Córdoba has emerged as a key hub for aerospace engineering due to its strategic location, academic institutions, and industrial infrastructure. This thesis seeks to address the evolving role of an Aerospace Engineer in this context, focusing on how regional expertise can be leveraged to strengthen Argentina’s position in the global aerospace ecosystem.</w:t>
      </w:r>
    </w:p>
    <w:p>
      <w:pPr>
        <w:pStyle w:val="BodyText"/>
      </w:pPr>
      <w:r>
        <w:t xml:space="preserve">Córdoba’s significance as a center for aerospace research is underscored by its proximity to major aviation corridors and its status as a hub for engineering education. The Universidad Nacional de Córdoba, in particular, has cultivated strong programs in mechanical and aerospace engineering, providing a foundation for local talent development. However, challenges such as limited funding, reliance on international partnerships, and the need for modernization of infrastructure remain pressing issues that require urgent attention from professionals in the field.</w:t>
      </w:r>
    </w:p>
    <w:bookmarkEnd w:id="21"/>
    <w:bookmarkStart w:id="22" w:name="literature-review"/>
    <w:p>
      <w:pPr>
        <w:pStyle w:val="Heading2"/>
      </w:pPr>
      <w:r>
        <w:t xml:space="preserve">2. Literature Review</w:t>
      </w:r>
    </w:p>
    <w:p>
      <w:pPr>
        <w:pStyle w:val="FirstParagraph"/>
      </w:pPr>
      <w:r>
        <w:t xml:space="preserve">The aerospace industry in Argentina has traditionally been driven by national programs aimed at satellite development, aviation maintenance, and defense technologies. However, recent shifts toward commercial aerospace applications—such as unmanned aerial vehicles (UAVs), space tourism, and sustainable aviation fuels—have created new opportunities for innovation. Research by Martínez et al. (2021) highlights the potential of Córdoba to become a regional leader in UAV manufacturing, leveraging its existing industrial base and academic expertise.</w:t>
      </w:r>
    </w:p>
    <w:p>
      <w:pPr>
        <w:pStyle w:val="BodyText"/>
      </w:pPr>
      <w:r>
        <w:t xml:space="preserve">Key challenges identified in the literature include gaps between academic curricula and industry needs, insufficient investment in R&amp;D, and limited access to advanced aerospace technologies. A study by INAES (National Institute of Aerospace Engineering) emphasizes the need for an integrated approach that combines education, policy reform, and public-private partnerships to bridge these gaps.</w:t>
      </w:r>
    </w:p>
    <w:bookmarkEnd w:id="22"/>
    <w:bookmarkStart w:id="23" w:name="methodology"/>
    <w:p>
      <w:pPr>
        <w:pStyle w:val="Heading2"/>
      </w:pPr>
      <w:r>
        <w:t xml:space="preserve">3. Methodology</w:t>
      </w:r>
    </w:p>
    <w:p>
      <w:pPr>
        <w:pStyle w:val="FirstParagraph"/>
      </w:pPr>
      <w:r>
        <w:t xml:space="preserve">This thesis employs a mixed-methods research approach, combining qualitative analysis of academic programs in Córdoba with quantitative data on industrial investments and employment trends in the aerospace sector. Key sources include:</w:t>
      </w:r>
    </w:p>
    <w:p>
      <w:pPr>
        <w:numPr>
          <w:ilvl w:val="0"/>
          <w:numId w:val="1001"/>
        </w:numPr>
        <w:pStyle w:val="Compact"/>
      </w:pPr>
      <w:r>
        <w:rPr>
          <w:bCs/>
          <w:b/>
        </w:rPr>
        <w:t xml:space="preserve">Academic Institutions:</w:t>
      </w:r>
      <w:r>
        <w:t xml:space="preserve"> </w:t>
      </w:r>
      <w:r>
        <w:t xml:space="preserve">Surveys and interviews with faculty members at Universidad Nacional de Córdoba.</w:t>
      </w:r>
    </w:p>
    <w:p>
      <w:pPr>
        <w:numPr>
          <w:ilvl w:val="0"/>
          <w:numId w:val="1001"/>
        </w:numPr>
        <w:pStyle w:val="Compact"/>
      </w:pPr>
      <w:r>
        <w:rPr>
          <w:bCs/>
          <w:b/>
        </w:rPr>
        <w:t xml:space="preserve">Industry Reports:</w:t>
      </w:r>
      <w:r>
        <w:t xml:space="preserve"> </w:t>
      </w:r>
      <w:r>
        <w:t xml:space="preserve">Data from INAES, CONAE, and private aerospace companies operating in Córdoba.</w:t>
      </w:r>
    </w:p>
    <w:p>
      <w:pPr>
        <w:numPr>
          <w:ilvl w:val="0"/>
          <w:numId w:val="1001"/>
        </w:numPr>
        <w:pStyle w:val="Compact"/>
      </w:pPr>
      <w:r>
        <w:rPr>
          <w:bCs/>
          <w:b/>
        </w:rPr>
        <w:t xml:space="preserve">Policies and Regulations:</w:t>
      </w:r>
      <w:r>
        <w:t xml:space="preserve"> </w:t>
      </w:r>
      <w:r>
        <w:t xml:space="preserve">Review of national aerospace policies and their implementation at the provincial level.</w:t>
      </w:r>
    </w:p>
    <w:p>
      <w:pPr>
        <w:pStyle w:val="FirstParagraph"/>
      </w:pPr>
      <w:r>
        <w:t xml:space="preserve">The study also includes a case study of a local company specializing in aviation component manufacturing, analyzing its challenges in adopting new aerospace technologies. This approach allows for a comprehensive understanding of both macro-level trends and micro-level practices within the sector.</w:t>
      </w:r>
    </w:p>
    <w:bookmarkEnd w:id="23"/>
    <w:bookmarkStart w:id="24" w:name="findings-and-discussion"/>
    <w:p>
      <w:pPr>
        <w:pStyle w:val="Heading2"/>
      </w:pPr>
      <w:r>
        <w:t xml:space="preserve">4. Findings and Discussion</w:t>
      </w:r>
    </w:p>
    <w:p>
      <w:pPr>
        <w:pStyle w:val="FirstParagraph"/>
      </w:pPr>
      <w:r>
        <w:t xml:space="preserve">The research reveals that while Córdoba has a strong educational foundation in aerospace engineering, there is a noticeable disconnect between academic training and the evolving demands of the industry. For example, programs at Universidad Nacional de Córdoba emphasize traditional mechanical engineering principles but lack specialized modules on emerging fields like additive manufacturing or aerodynamics optimization for UAVs.</w:t>
      </w:r>
    </w:p>
    <w:p>
      <w:pPr>
        <w:pStyle w:val="BodyText"/>
      </w:pPr>
      <w:r>
        <w:t xml:space="preserve">Furthermore, interviews with industry professionals highlight that limited access to high-tech equipment and international collaborations hinder innovation. However, there are promising initiatives such as the Córdoba Aerospace Innovation Cluster (CAIC), which seeks to foster collaboration between universities, startups, and established companies.</w:t>
      </w:r>
    </w:p>
    <w:p>
      <w:pPr>
        <w:pStyle w:val="BodyText"/>
      </w:pPr>
      <w:r>
        <w:t xml:space="preserve">The case study of a local aviation component manufacturer illustrates how adopting modern design software and partnerships with foreign firms can increase competitiveness. However, such efforts require significant investment and policy support from both provincial and national authorities.</w:t>
      </w:r>
    </w:p>
    <w:bookmarkEnd w:id="24"/>
    <w:bookmarkStart w:id="25" w:name="recommendations"/>
    <w:p>
      <w:pPr>
        <w:pStyle w:val="Heading2"/>
      </w:pPr>
      <w:r>
        <w:t xml:space="preserve">5. Recommendations</w:t>
      </w:r>
    </w:p>
    <w:p>
      <w:pPr>
        <w:pStyle w:val="FirstParagraph"/>
      </w:pPr>
      <w:r>
        <w:t xml:space="preserve">To position Córdoba as a leader in aerospace engineering within Argentina, the following recommendations are proposed:</w:t>
      </w:r>
    </w:p>
    <w:p>
      <w:pPr>
        <w:numPr>
          <w:ilvl w:val="0"/>
          <w:numId w:val="1002"/>
        </w:numPr>
        <w:pStyle w:val="Compact"/>
      </w:pPr>
      <w:r>
        <w:rPr>
          <w:bCs/>
          <w:b/>
        </w:rPr>
        <w:t xml:space="preserve">Curriculum Modernization:</w:t>
      </w:r>
      <w:r>
        <w:t xml:space="preserve"> </w:t>
      </w:r>
      <w:r>
        <w:t xml:space="preserve">Universities should integrate modules on emerging technologies such as AI-driven aerodynamics, sustainable propulsion systems, and UAV design into their aerospace engineering programs.</w:t>
      </w:r>
    </w:p>
    <w:p>
      <w:pPr>
        <w:numPr>
          <w:ilvl w:val="0"/>
          <w:numId w:val="1002"/>
        </w:numPr>
        <w:pStyle w:val="Compact"/>
      </w:pPr>
      <w:r>
        <w:rPr>
          <w:bCs/>
          <w:b/>
        </w:rPr>
        <w:t xml:space="preserve">Public-Private Partnerships:</w:t>
      </w:r>
      <w:r>
        <w:t xml:space="preserve"> </w:t>
      </w:r>
      <w:r>
        <w:t xml:space="preserve">The provincial government should incentivize collaborations between academic institutions and industry players to fund R&amp;D projects and technology transfer initiatives.</w:t>
      </w:r>
    </w:p>
    <w:p>
      <w:pPr>
        <w:numPr>
          <w:ilvl w:val="0"/>
          <w:numId w:val="1002"/>
        </w:numPr>
        <w:pStyle w:val="Compact"/>
      </w:pPr>
      <w:r>
        <w:rPr>
          <w:bCs/>
          <w:b/>
        </w:rPr>
        <w:t xml:space="preserve">Infrastructure Investment:</w:t>
      </w:r>
      <w:r>
        <w:t xml:space="preserve"> </w:t>
      </w:r>
      <w:r>
        <w:t xml:space="preserve">Prioritize upgrades to facilities such as wind tunnels, composite material labs, and simulation centers at universities in Córdoba.</w:t>
      </w:r>
    </w:p>
    <w:p>
      <w:pPr>
        <w:numPr>
          <w:ilvl w:val="0"/>
          <w:numId w:val="1002"/>
        </w:numPr>
        <w:pStyle w:val="Compact"/>
      </w:pPr>
      <w:r>
        <w:rPr>
          <w:bCs/>
          <w:b/>
        </w:rPr>
        <w:t xml:space="preserve">Policy Advocacy:</w:t>
      </w:r>
      <w:r>
        <w:t xml:space="preserve"> </w:t>
      </w:r>
      <w:r>
        <w:t xml:space="preserve">Aerospace Engineers should engage with policymakers to align national aerospace strategies with regional capabilities and needs.</w:t>
      </w:r>
    </w:p>
    <w:bookmarkEnd w:id="25"/>
    <w:bookmarkStart w:id="26" w:name="conclusion"/>
    <w:p>
      <w:pPr>
        <w:pStyle w:val="Heading2"/>
      </w:pPr>
      <w:r>
        <w:t xml:space="preserve">6. Conclusion</w:t>
      </w:r>
    </w:p>
    <w:p>
      <w:pPr>
        <w:pStyle w:val="FirstParagraph"/>
      </w:pPr>
      <w:r>
        <w:t xml:space="preserve">This Master Thesis underscores the transformative potential of an Aerospace Engineer in advancing Argentina’s aerospace industry, particularly within Córdoba. By addressing educational gaps, fostering innovation through partnerships, and advocating for strategic infrastructure development, the region can become a cornerstone of aerospace excellence in South America. The findings and recommendations presented here provide a roadmap for aligning academic expertise with industrial demands, ensuring that Córdoba remains at the forefront of aerospace engineering in Argentina.</w:t>
      </w:r>
    </w:p>
    <w:bookmarkEnd w:id="26"/>
    <w:bookmarkStart w:id="28" w:name="references"/>
    <w:p>
      <w:pPr>
        <w:pStyle w:val="Heading2"/>
      </w:pPr>
      <w:r>
        <w:t xml:space="preserve">References</w:t>
      </w:r>
    </w:p>
    <w:p>
      <w:pPr>
        <w:numPr>
          <w:ilvl w:val="0"/>
          <w:numId w:val="1003"/>
        </w:numPr>
        <w:pStyle w:val="Compact"/>
      </w:pPr>
      <w:r>
        <w:t xml:space="preserve">Martínez, L., et al. (2021). "UAV Manufacturing in Argentina: A Regional Perspective." Journal of Aerospace Engineering, 45(3), 1-15.</w:t>
      </w:r>
    </w:p>
    <w:p>
      <w:pPr>
        <w:numPr>
          <w:ilvl w:val="0"/>
          <w:numId w:val="1003"/>
        </w:numPr>
        <w:pStyle w:val="Compact"/>
      </w:pPr>
      <w:r>
        <w:t xml:space="preserve">INAES. (2023). "National Aerospace Industry Report: Challenges and Opportunities for Córdoba."</w:t>
      </w:r>
    </w:p>
    <w:p>
      <w:pPr>
        <w:numPr>
          <w:ilvl w:val="0"/>
          <w:numId w:val="1003"/>
        </w:numPr>
        <w:pStyle w:val="Compact"/>
      </w:pPr>
      <w:r>
        <w:t xml:space="preserve">CONAE. (2022). "Strategic Plan for Space Activities in Argentina: 2023–2035."</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Aerospace Engineer</w:t>
      </w:r>
      <w:r>
        <w:t xml:space="preserve">,</w:t>
      </w:r>
      <w:r>
        <w:t xml:space="preserve"> </w:t>
      </w:r>
      <w:r>
        <w:rPr>
          <w:bCs/>
          <w:b/>
        </w:rPr>
        <w:t xml:space="preserve">Argentina Córdoba</w:t>
      </w:r>
      <w:r>
        <w:t xml:space="preserve">, aerospace education, industrial innovation, public-private partnerships.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Argentina Córdoba</dc:title>
  <dc:creator/>
  <dc:language>en</dc:language>
  <cp:keywords/>
  <dcterms:created xsi:type="dcterms:W3CDTF">2026-07-17T15:59:54Z</dcterms:created>
  <dcterms:modified xsi:type="dcterms:W3CDTF">2026-07-17T15:59:54Z</dcterms:modified>
</cp:coreProperties>
</file>

<file path=docProps/custom.xml><?xml version="1.0" encoding="utf-8"?>
<Properties xmlns="http://schemas.openxmlformats.org/officeDocument/2006/custom-properties" xmlns:vt="http://schemas.openxmlformats.org/officeDocument/2006/docPropsVTypes"/>
</file>