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2" w:name="Xd25abe3112a7034e0b87a2aadde41d070906e92"/>
    <w:p>
      <w:pPr>
        <w:pStyle w:val="Heading1"/>
      </w:pPr>
      <w:r>
        <w:t xml:space="preserve">Master Thesis: The Role of an Aerospace Engineer in Advancing Innovation within Australia Brisbane</w:t>
      </w:r>
    </w:p>
    <w:p>
      <w:pPr>
        <w:pStyle w:val="FirstParagraph"/>
      </w:pPr>
      <w:r>
        <w:t xml:space="preserve">This Master Thesis explores the critical contributions of aerospace engineers in shaping the future of aviation, space exploration, and technological development specifically within the context of Australia Brisbane. As a hub for research, education, and industry collaboration, Brisbane offers unique opportunities for aerospace professionals to address global challenges while leveraging regional strengths.</w:t>
      </w:r>
    </w:p>
    <w:bookmarkStart w:id="20" w:name="introduction"/>
    <w:p>
      <w:pPr>
        <w:pStyle w:val="Heading2"/>
      </w:pPr>
      <w:r>
        <w:t xml:space="preserve">1. Introduction</w:t>
      </w:r>
    </w:p>
    <w:p>
      <w:pPr>
        <w:pStyle w:val="FirstParagraph"/>
      </w:pPr>
      <w:r>
        <w:t xml:space="preserve">The field of aerospace engineering is undergoing rapid transformation due to advancements in materials science, propulsion systems, and autonomous technologies. Australia Brisbane has emerged as a significant center for this evolution, with institutions such as the Queensland University of Technology (QUT) and Griffith University leading research initiatives in sustainable aviation and space technologies. This thesis examines how aerospace engineers operating in Brisbane can contribute to national and international goals through interdisciplinary innovation.</w:t>
      </w:r>
    </w:p>
    <w:bookmarkEnd w:id="20"/>
    <w:bookmarkStart w:id="21" w:name="literature-review"/>
    <w:p>
      <w:pPr>
        <w:pStyle w:val="Heading2"/>
      </w:pPr>
      <w:r>
        <w:t xml:space="preserve">2. Literature Review</w:t>
      </w:r>
    </w:p>
    <w:p>
      <w:pPr>
        <w:pStyle w:val="FirstParagraph"/>
      </w:pPr>
      <w:r>
        <w:t xml:space="preserve">The literature highlights the growing demand for skilled aerospace engineers globally, driven by industries such as commercial aviation, defense manufacturing, and satellite technology. In Australia, the aerospace sector is supported by government agencies like the Department of Industry, Science and Resources (DISR) and organizations such as Airservices Australia. Brisbane’s strategic location—near major research facilities like the Australian Astronomical Observatory (AAO)—positions it as a key player in space-related engineering projects.</w:t>
      </w:r>
    </w:p>
    <w:p>
      <w:pPr>
        <w:numPr>
          <w:ilvl w:val="0"/>
          <w:numId w:val="1001"/>
        </w:numPr>
        <w:pStyle w:val="Compact"/>
      </w:pPr>
      <w:r>
        <w:t xml:space="preserve">Recent studies emphasize the importance of sustainability in aerospace design, including biofuel integration and electric propulsion systems.</w:t>
      </w:r>
    </w:p>
    <w:p>
      <w:pPr>
        <w:numPr>
          <w:ilvl w:val="0"/>
          <w:numId w:val="1001"/>
        </w:numPr>
        <w:pStyle w:val="Compact"/>
      </w:pPr>
      <w:r>
        <w:t xml:space="preserve">Brisbane’s proximity to tropical climates has spurred research into adaptive materials for aircraft operating in extreme conditions.</w:t>
      </w:r>
    </w:p>
    <w:p>
      <w:pPr>
        <w:numPr>
          <w:ilvl w:val="0"/>
          <w:numId w:val="1001"/>
        </w:numPr>
        <w:pStyle w:val="Compact"/>
      </w:pPr>
      <w:r>
        <w:t xml:space="preserve">The city’s growing drone technology ecosystem offers opportunities for aerospace engineers to develop applications in agriculture, urban planning, and disaster management.</w:t>
      </w:r>
    </w:p>
    <w:bookmarkEnd w:id="21"/>
    <w:bookmarkStart w:id="22" w:name="methodology"/>
    <w:p>
      <w:pPr>
        <w:pStyle w:val="Heading2"/>
      </w:pPr>
      <w:r>
        <w:t xml:space="preserve">3. Methodology</w:t>
      </w:r>
    </w:p>
    <w:p>
      <w:pPr>
        <w:pStyle w:val="FirstParagraph"/>
      </w:pPr>
      <w:r>
        <w:t xml:space="preserve">This thesis employs a mixed-methods approach to analyze the role of aerospace engineers in Brisbane. Qualitative data is gathered through interviews with professionals at institutions such as the Australian Institute of Aeronautics and Space (AIAA) and industry partners like Boeing Australia. Quantitative analysis includes case studies on projects like QUT’s</w:t>
      </w:r>
      <w:r>
        <w:t xml:space="preserve"> </w:t>
      </w:r>
      <w:r>
        <w:rPr>
          <w:iCs/>
          <w:i/>
        </w:rPr>
        <w:t xml:space="preserve">Smart Airspace</w:t>
      </w:r>
      <w:r>
        <w:t xml:space="preserve"> </w:t>
      </w:r>
      <w:r>
        <w:t xml:space="preserve">initiative, which integrates AI for air traffic management.</w:t>
      </w:r>
    </w:p>
    <w:p>
      <w:pPr>
        <w:pStyle w:val="BodyText"/>
      </w:pPr>
      <w:r>
        <w:t xml:space="preserve">Data collection is supplemented by a review of academic publications, industry reports, and government policy documents to contextualize the challenges and opportunities facing aerospace engineers in the region.</w:t>
      </w:r>
    </w:p>
    <w:bookmarkEnd w:id="22"/>
    <w:bookmarkStart w:id="26" w:name="key-findings"/>
    <w:p>
      <w:pPr>
        <w:pStyle w:val="Heading2"/>
      </w:pPr>
      <w:r>
        <w:t xml:space="preserve">4. Key Findings</w:t>
      </w:r>
    </w:p>
    <w:bookmarkStart w:id="23" w:name="industry-collaboration"/>
    <w:p>
      <w:pPr>
        <w:pStyle w:val="Heading3"/>
      </w:pPr>
      <w:r>
        <w:t xml:space="preserve">4.1 Industry Collaboration</w:t>
      </w:r>
    </w:p>
    <w:p>
      <w:pPr>
        <w:pStyle w:val="FirstParagraph"/>
      </w:pPr>
      <w:r>
        <w:t xml:space="preserve">Brisbane’s aerospace sector thrives on collaboration between academia, industry, and government. For example, partnerships between aerospace engineers at Griffith University and local defense contractors have led to innovations in radar systems and satellite communication technologies.</w:t>
      </w:r>
    </w:p>
    <w:bookmarkEnd w:id="23"/>
    <w:bookmarkStart w:id="24" w:name="sustainability-initiatives"/>
    <w:p>
      <w:pPr>
        <w:pStyle w:val="Heading3"/>
      </w:pPr>
      <w:r>
        <w:t xml:space="preserve">4.2 Sustainability Initiatives</w:t>
      </w:r>
    </w:p>
    <w:p>
      <w:pPr>
        <w:pStyle w:val="FirstParagraph"/>
      </w:pPr>
      <w:r>
        <w:t xml:space="preserve">Aerospace engineers in Brisbane are at the forefront of developing eco-friendly solutions. Projects such as the</w:t>
      </w:r>
      <w:r>
        <w:t xml:space="preserve"> </w:t>
      </w:r>
      <w:r>
        <w:rPr>
          <w:iCs/>
          <w:i/>
        </w:rPr>
        <w:t xml:space="preserve">Brisbane Green Skies</w:t>
      </w:r>
      <w:r>
        <w:t xml:space="preserve"> </w:t>
      </w:r>
      <w:r>
        <w:t xml:space="preserve">initiative focus on reducing carbon emissions through next-generation aircraft design and renewable energy integration.</w:t>
      </w:r>
    </w:p>
    <w:bookmarkEnd w:id="24"/>
    <w:bookmarkStart w:id="25" w:name="education-and-workforce-development"/>
    <w:p>
      <w:pPr>
        <w:pStyle w:val="Heading3"/>
      </w:pPr>
      <w:r>
        <w:t xml:space="preserve">4.3 Education and Workforce Development</w:t>
      </w:r>
    </w:p>
    <w:p>
      <w:pPr>
        <w:pStyle w:val="FirstParagraph"/>
      </w:pPr>
      <w:r>
        <w:t xml:space="preserve">The region’s universities offer specialized aerospace engineering programs that align with industry needs. Students at QUT, for instance, engage in hands-on projects like building small-scale drones or simulating space missions using virtual reality (VR) tools.</w:t>
      </w:r>
    </w:p>
    <w:bookmarkEnd w:id="25"/>
    <w:bookmarkEnd w:id="26"/>
    <w:bookmarkStart w:id="27" w:name="challenges-and-opportunities"/>
    <w:p>
      <w:pPr>
        <w:pStyle w:val="Heading2"/>
      </w:pPr>
      <w:r>
        <w:t xml:space="preserve">5. Challenges and Opportunities</w:t>
      </w:r>
    </w:p>
    <w:p>
      <w:pPr>
        <w:pStyle w:val="FirstParagraph"/>
      </w:pPr>
      <w:r>
        <w:t xml:space="preserve">Despite its potential, Australia Brisbane faces challenges such as limited access to high-altitude testing facilities and competition from global aerospace hubs like Melbourne or Sydney. However, opportunities abound in emerging fields like hypersonic travel, space tourism, and drone-based logistics.</w:t>
      </w:r>
    </w:p>
    <w:p>
      <w:pPr>
        <w:numPr>
          <w:ilvl w:val="0"/>
          <w:numId w:val="1002"/>
        </w:numPr>
        <w:pStyle w:val="Compact"/>
      </w:pPr>
      <w:r>
        <w:t xml:space="preserve">Challenges include funding constraints for research and a need for standardized regulatory frameworks.</w:t>
      </w:r>
    </w:p>
    <w:p>
      <w:pPr>
        <w:numPr>
          <w:ilvl w:val="0"/>
          <w:numId w:val="1002"/>
        </w:numPr>
        <w:pStyle w:val="Compact"/>
      </w:pPr>
      <w:r>
        <w:t xml:space="preserve">Opportunities lie in leveraging Brisbane’s multicultural workforce to drive global partnerships.</w:t>
      </w:r>
    </w:p>
    <w:bookmarkEnd w:id="27"/>
    <w:bookmarkStart w:id="28" w:name="X46bf9b8baba72dd610987538a7074e636710fc2"/>
    <w:p>
      <w:pPr>
        <w:pStyle w:val="Heading2"/>
      </w:pPr>
      <w:r>
        <w:t xml:space="preserve">6. Case Study: Aerospace Engineering in Brisbane</w:t>
      </w:r>
    </w:p>
    <w:p>
      <w:pPr>
        <w:pStyle w:val="FirstParagraph"/>
      </w:pPr>
      <w:r>
        <w:t xml:space="preserve">A notable case study involves the development of a lightweight composite material by aerospace engineers at QUT. This innovation, tested for use in regional aircraft, reduced fuel consumption by 15% while maintaining structural integrity. The project received funding from the Australian Government’s</w:t>
      </w:r>
      <w:r>
        <w:t xml:space="preserve"> </w:t>
      </w:r>
      <w:r>
        <w:rPr>
          <w:iCs/>
          <w:i/>
        </w:rPr>
        <w:t xml:space="preserve">Advanced Manufacturing Growth Centre</w:t>
      </w:r>
      <w:r>
        <w:t xml:space="preserve">, underscoring Brisbane’s role in advancing national aerospace goals.</w:t>
      </w:r>
    </w:p>
    <w:bookmarkEnd w:id="28"/>
    <w:bookmarkStart w:id="29" w:name="conclusion"/>
    <w:p>
      <w:pPr>
        <w:pStyle w:val="Heading2"/>
      </w:pPr>
      <w:r>
        <w:t xml:space="preserve">7. Conclusion</w:t>
      </w:r>
    </w:p>
    <w:p>
      <w:pPr>
        <w:pStyle w:val="FirstParagraph"/>
      </w:pPr>
      <w:r>
        <w:t xml:space="preserve">In conclusion, this Master Thesis demonstrates that Australia Brisbane is a dynamic environment for aerospace engineers to contribute to global innovation. By addressing regional challenges and leveraging local resources, professionals in this field can drive advancements in sustainable aviation, space technology, and industry collaboration. Future research should focus on expanding Brisbane’s infrastructure and fostering cross-sector partnerships to solidify its position as a leading aerospace hub.</w:t>
      </w:r>
    </w:p>
    <w:bookmarkEnd w:id="29"/>
    <w:bookmarkStart w:id="31" w:name="references"/>
    <w:p>
      <w:pPr>
        <w:pStyle w:val="Heading2"/>
      </w:pPr>
      <w:r>
        <w:t xml:space="preserve">8. References</w:t>
      </w:r>
    </w:p>
    <w:p>
      <w:pPr>
        <w:pStyle w:val="FirstParagraph"/>
      </w:pPr>
      <w:r>
        <w:rPr>
          <w:iCs/>
          <w:i/>
        </w:rPr>
        <w:t xml:space="preserve">Australian Department of Industry, Science and Resources (DISR). (2023). National Aerospace Strategy 2030.</w:t>
      </w:r>
      <w:r>
        <w:br/>
      </w:r>
      <w:r>
        <w:rPr>
          <w:iCs/>
          <w:i/>
        </w:rPr>
        <w:t xml:space="preserve">Queensland University of Technology (QUT). (2023). Smart Airspace Initiative Report.</w:t>
      </w:r>
      <w:r>
        <w:br/>
      </w:r>
      <w:r>
        <w:rPr>
          <w:iCs/>
          <w:i/>
        </w:rPr>
        <w:t xml:space="preserve">Australian Institute of Aeronautics and Space (AIAA). (2024). Industry Collaboration White Paper.</w:t>
      </w:r>
    </w:p>
    <w:bookmarkStart w:id="30" w:name="submitted-by-your-name"/>
    <w:p>
      <w:pPr>
        <w:pStyle w:val="Heading3"/>
      </w:pPr>
      <w:r>
        <w:t xml:space="preserve">Submitted by: [Your Name]</w:t>
      </w:r>
    </w:p>
    <w:p>
      <w:pPr>
        <w:pStyle w:val="FirstParagraph"/>
      </w:pPr>
      <w:r>
        <w:t xml:space="preserve">Master of Aerospace Engineering, Brisbane, Australia</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Australia Brisbane</dc:title>
  <dc:creator/>
  <dc:language>en</dc:language>
  <cp:keywords/>
  <dcterms:created xsi:type="dcterms:W3CDTF">2026-07-16T04:37:56Z</dcterms:created>
  <dcterms:modified xsi:type="dcterms:W3CDTF">2026-07-16T04:37:56Z</dcterms:modified>
</cp:coreProperties>
</file>

<file path=docProps/custom.xml><?xml version="1.0" encoding="utf-8"?>
<Properties xmlns="http://schemas.openxmlformats.org/officeDocument/2006/custom-properties" xmlns:vt="http://schemas.openxmlformats.org/officeDocument/2006/docPropsVTypes"/>
</file>