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Aerospace</w:t>
      </w:r>
      <w:r>
        <w:t xml:space="preserve"> </w:t>
      </w:r>
      <w:r>
        <w:t xml:space="preserve">Engineering</w:t>
      </w:r>
      <w:r>
        <w:t xml:space="preserve"> </w:t>
      </w:r>
      <w:r>
        <w:t xml:space="preserve">Research</w:t>
      </w:r>
      <w:r>
        <w:t xml:space="preserve"> </w:t>
      </w:r>
      <w:r>
        <w:t xml:space="preserve">for</w:t>
      </w:r>
      <w:r>
        <w:t xml:space="preserve"> </w:t>
      </w:r>
      <w:r>
        <w:t xml:space="preserve">Australia</w:t>
      </w:r>
      <w:r>
        <w:t xml:space="preserve"> </w:t>
      </w:r>
      <w:r>
        <w:t xml:space="preserve">Melbourne</w:t>
      </w:r>
    </w:p>
    <w:p>
      <w:pPr>
        <w:pStyle w:val="FirstParagraph"/>
      </w:pPr>
      <w:r>
        <w:t xml:space="preserve">```html</w:t>
      </w:r>
    </w:p>
    <w:bookmarkStart w:id="26" w:name="X69bd43de9a611efb4be14c9549d609ca575d94b"/>
    <w:p>
      <w:pPr>
        <w:pStyle w:val="Heading1"/>
      </w:pPr>
      <w:r>
        <w:t xml:space="preserve">Master Thesis: Advanced Aerospace Engineering Research for Australia Melbourne</w:t>
      </w:r>
    </w:p>
    <w:p>
      <w:pPr>
        <w:pStyle w:val="FirstParagraph"/>
      </w:pPr>
      <w:r>
        <w:t xml:space="preserve">This Master Thesis explores the role of an</w:t>
      </w:r>
      <w:r>
        <w:t xml:space="preserve"> </w:t>
      </w:r>
      <w:r>
        <w:rPr>
          <w:bCs/>
          <w:b/>
        </w:rPr>
        <w:t xml:space="preserve">Aerospace Engineer</w:t>
      </w:r>
      <w:r>
        <w:t xml:space="preserve"> </w:t>
      </w:r>
      <w:r>
        <w:t xml:space="preserve">in advancing technological innovation within the aerospace sector, with a specific focus on the unique challenges and opportunities present in</w:t>
      </w:r>
      <w:r>
        <w:t xml:space="preserve"> </w:t>
      </w:r>
      <w:r>
        <w:rPr>
          <w:bCs/>
          <w:b/>
        </w:rPr>
        <w:t xml:space="preserve">Australia Melbourne</w:t>
      </w:r>
      <w:r>
        <w:t xml:space="preserve">. As a rapidly growing hub for research and development, Melbourne offers a dynamic environment for aerospace engineering professionals to contribute to both national and global advancements in aviation, space exploration, and sustainable technologies. This document outlines the theoretical framework, practical applications, and future directions of aerospace engineering research tailored to the context of</w:t>
      </w:r>
      <w:r>
        <w:t xml:space="preserve"> </w:t>
      </w:r>
      <w:r>
        <w:rPr>
          <w:bCs/>
          <w:b/>
        </w:rPr>
        <w:t xml:space="preserve">Australia Melbourne</w:t>
      </w:r>
      <w:r>
        <w:t xml:space="preserve">.</w:t>
      </w:r>
    </w:p>
    <w:bookmarkStart w:id="20" w:name="X1dcaffd83b4a173ce0d847c9fb8f61677dc1f6a"/>
    <w:p>
      <w:pPr>
        <w:pStyle w:val="Heading2"/>
      </w:pPr>
      <w:r>
        <w:t xml:space="preserve">1. Introduction: The Aerospace Landscape in Australia Melbourne</w:t>
      </w:r>
    </w:p>
    <w:p>
      <w:pPr>
        <w:pStyle w:val="FirstParagraph"/>
      </w:pPr>
      <w:r>
        <w:rPr>
          <w:bCs/>
          <w:b/>
        </w:rPr>
        <w:t xml:space="preserve">Australia Melbourne</w:t>
      </w:r>
      <w:r>
        <w:t xml:space="preserve"> </w:t>
      </w:r>
      <w:r>
        <w:t xml:space="preserve">has emerged as a critical center for aerospace innovation, home to esteemed institutions such as the University of Melbourne, RMIT University, and the Australian Space Agency. These organizations collaborate with industry leaders like Boeing Australia and Thales Group to drive research in areas such as aerodynamics, propulsion systems, and space technologies. As an</w:t>
      </w:r>
      <w:r>
        <w:t xml:space="preserve"> </w:t>
      </w:r>
      <w:r>
        <w:rPr>
          <w:bCs/>
          <w:b/>
        </w:rPr>
        <w:t xml:space="preserve">Aerospace Engineer</w:t>
      </w:r>
      <w:r>
        <w:t xml:space="preserve"> </w:t>
      </w:r>
      <w:r>
        <w:t xml:space="preserve">working in this region, one must navigate the interplay between academic research, industrial needs, and regulatory frameworks specific to Australia’s aerospace sector.</w:t>
      </w:r>
    </w:p>
    <w:p>
      <w:pPr>
        <w:pStyle w:val="BodyText"/>
      </w:pPr>
      <w:r>
        <w:t xml:space="preserve">The thesis investigates how Melbourne-based</w:t>
      </w:r>
      <w:r>
        <w:t xml:space="preserve"> </w:t>
      </w:r>
      <w:r>
        <w:rPr>
          <w:bCs/>
          <w:b/>
        </w:rPr>
        <w:t xml:space="preserve">Aerospace Engineers</w:t>
      </w:r>
      <w:r>
        <w:t xml:space="preserve"> </w:t>
      </w:r>
      <w:r>
        <w:t xml:space="preserve">can leverage local resources and global partnerships to address challenges such as climate change mitigation through sustainable aviation fuels, urban air mobility solutions for metropolitan areas like Melbourne, and the integration of autonomous systems in aerial transport. This study is particularly relevant given Australia’s commitment to reducing carbon emissions and its growing emphasis on space exploration initiatives.</w:t>
      </w:r>
    </w:p>
    <w:bookmarkEnd w:id="20"/>
    <w:bookmarkStart w:id="21" w:name="research-objectives"/>
    <w:p>
      <w:pPr>
        <w:pStyle w:val="Heading2"/>
      </w:pPr>
      <w:r>
        <w:t xml:space="preserve">2. Research Objectives</w:t>
      </w:r>
    </w:p>
    <w:p>
      <w:pPr>
        <w:pStyle w:val="FirstParagraph"/>
      </w:pPr>
      <w:r>
        <w:t xml:space="preserve">The primary objectives of this Master Thesis are:</w:t>
      </w:r>
    </w:p>
    <w:p>
      <w:pPr>
        <w:numPr>
          <w:ilvl w:val="0"/>
          <w:numId w:val="1001"/>
        </w:numPr>
        <w:pStyle w:val="Compact"/>
      </w:pPr>
      <w:r>
        <w:t xml:space="preserve">To analyze the current state of aerospace engineering research in</w:t>
      </w:r>
      <w:r>
        <w:t xml:space="preserve"> </w:t>
      </w:r>
      <w:r>
        <w:rPr>
          <w:bCs/>
          <w:b/>
        </w:rPr>
        <w:t xml:space="preserve">Australia Melbourne</w:t>
      </w:r>
      <w:r>
        <w:t xml:space="preserve">, with a focus on emerging technologies.</w:t>
      </w:r>
    </w:p>
    <w:p>
      <w:pPr>
        <w:numPr>
          <w:ilvl w:val="0"/>
          <w:numId w:val="1001"/>
        </w:numPr>
        <w:pStyle w:val="Compact"/>
      </w:pPr>
      <w:r>
        <w:t xml:space="preserve">To evaluate the role of an</w:t>
      </w:r>
      <w:r>
        <w:t xml:space="preserve"> </w:t>
      </w:r>
      <w:r>
        <w:rPr>
          <w:bCs/>
          <w:b/>
        </w:rPr>
        <w:t xml:space="preserve">Aerospace Engineer</w:t>
      </w:r>
      <w:r>
        <w:t xml:space="preserve"> </w:t>
      </w:r>
      <w:r>
        <w:t xml:space="preserve">in addressing regional and global aerospace challenges through interdisciplinary collaboration.</w:t>
      </w:r>
    </w:p>
    <w:p>
      <w:pPr>
        <w:numPr>
          <w:ilvl w:val="0"/>
          <w:numId w:val="1001"/>
        </w:numPr>
        <w:pStyle w:val="Compact"/>
      </w:pPr>
      <w:r>
        <w:t xml:space="preserve">To propose innovative solutions for sustainable aviation and space exploration that align with Australia’s national priorities.</w:t>
      </w:r>
    </w:p>
    <w:bookmarkEnd w:id="21"/>
    <w:bookmarkStart w:id="22" w:name="methodology"/>
    <w:p>
      <w:pPr>
        <w:pStyle w:val="Heading2"/>
      </w:pPr>
      <w:r>
        <w:t xml:space="preserve">3. Methodology</w:t>
      </w:r>
    </w:p>
    <w:p>
      <w:pPr>
        <w:pStyle w:val="FirstParagraph"/>
      </w:pPr>
      <w:r>
        <w:t xml:space="preserve">The research methodology combines theoretical analysis, case studies, and data-driven simulations to provide a comprehensive understanding of aerospace engineering practices in</w:t>
      </w:r>
      <w:r>
        <w:t xml:space="preserve"> </w:t>
      </w:r>
      <w:r>
        <w:rPr>
          <w:bCs/>
          <w:b/>
        </w:rPr>
        <w:t xml:space="preserve">Australia Melbourne</w:t>
      </w:r>
      <w:r>
        <w:t xml:space="preserve">. Key methods include:</w:t>
      </w:r>
    </w:p>
    <w:p>
      <w:pPr>
        <w:numPr>
          <w:ilvl w:val="0"/>
          <w:numId w:val="1002"/>
        </w:numPr>
        <w:pStyle w:val="Compact"/>
      </w:pPr>
      <w:r>
        <w:rPr>
          <w:bCs/>
          <w:b/>
        </w:rPr>
        <w:t xml:space="preserve">Literature Review:</w:t>
      </w:r>
      <w:r>
        <w:t xml:space="preserve"> </w:t>
      </w:r>
      <w:r>
        <w:t xml:space="preserve">A critical assessment of recent advancements in aerospace engineering, including publications from institutions like the University of Melbourne and international journals.</w:t>
      </w:r>
    </w:p>
    <w:p>
      <w:pPr>
        <w:numPr>
          <w:ilvl w:val="0"/>
          <w:numId w:val="1002"/>
        </w:numPr>
        <w:pStyle w:val="Compact"/>
      </w:pPr>
      <w:r>
        <w:rPr>
          <w:bCs/>
          <w:b/>
        </w:rPr>
        <w:t xml:space="preserve">Case Studies:</w:t>
      </w:r>
      <w:r>
        <w:t xml:space="preserve"> </w:t>
      </w:r>
      <w:r>
        <w:t xml:space="preserve">Analysis of projects led by Australian aerospace companies and research groups in Melbourne, such as the development of lightweight composite materials for aircraft.</w:t>
      </w:r>
    </w:p>
    <w:p>
      <w:pPr>
        <w:numPr>
          <w:ilvl w:val="0"/>
          <w:numId w:val="1002"/>
        </w:numPr>
        <w:pStyle w:val="Compact"/>
      </w:pPr>
      <w:r>
        <w:rPr>
          <w:bCs/>
          <w:b/>
        </w:rPr>
        <w:t xml:space="preserve">Computational Modeling:</w:t>
      </w:r>
      <w:r>
        <w:t xml:space="preserve"> </w:t>
      </w:r>
      <w:r>
        <w:t xml:space="preserve">Use of CFD (Computational Fluid Dynamics) tools to simulate aerodynamic performance under Melbourne’s climatic conditions.</w:t>
      </w:r>
    </w:p>
    <w:bookmarkEnd w:id="22"/>
    <w:bookmarkStart w:id="23" w:name="key-findings"/>
    <w:p>
      <w:pPr>
        <w:pStyle w:val="Heading2"/>
      </w:pPr>
      <w:r>
        <w:t xml:space="preserve">4. Key Findings</w:t>
      </w:r>
    </w:p>
    <w:p>
      <w:pPr>
        <w:pStyle w:val="FirstParagraph"/>
      </w:pPr>
      <w:r>
        <w:t xml:space="preserve">The research highlights the following findings:</w:t>
      </w:r>
    </w:p>
    <w:p>
      <w:pPr>
        <w:numPr>
          <w:ilvl w:val="0"/>
          <w:numId w:val="1003"/>
        </w:numPr>
        <w:pStyle w:val="Compact"/>
      </w:pPr>
      <w:r>
        <w:rPr>
          <w:bCs/>
          <w:b/>
        </w:rPr>
        <w:t xml:space="preserve">Aerospace Engineers</w:t>
      </w:r>
      <w:r>
        <w:t xml:space="preserve"> </w:t>
      </w:r>
      <w:r>
        <w:t xml:space="preserve">in Melbourne are uniquely positioned to contribute to Australia’s space industry, given the proximity of launch facilities and research infrastructure.</w:t>
      </w:r>
    </w:p>
    <w:p>
      <w:pPr>
        <w:numPr>
          <w:ilvl w:val="0"/>
          <w:numId w:val="1003"/>
        </w:numPr>
        <w:pStyle w:val="Compact"/>
      </w:pPr>
      <w:r>
        <w:t xml:space="preserve">Sustainable aviation technologies, such as hydrogen-powered propulsion systems, are gaining traction in Melbourne’s aerospace sector due to government incentives and environmental priorities.</w:t>
      </w:r>
    </w:p>
    <w:p>
      <w:pPr>
        <w:numPr>
          <w:ilvl w:val="0"/>
          <w:numId w:val="1003"/>
        </w:numPr>
        <w:pStyle w:val="Compact"/>
      </w:pPr>
      <w:r>
        <w:t xml:space="preserve">Interdisciplinary collaboration between engineers, data scientists, and policymakers is essential for addressing complex challenges like urban air mobility in densely populated regions of Melbourne.</w:t>
      </w:r>
    </w:p>
    <w:bookmarkEnd w:id="23"/>
    <w:bookmarkStart w:id="24" w:name="implications-for-australia-melbourne"/>
    <w:p>
      <w:pPr>
        <w:pStyle w:val="Heading2"/>
      </w:pPr>
      <w:r>
        <w:t xml:space="preserve">5. Implications for Australia Melbourne</w:t>
      </w:r>
    </w:p>
    <w:p>
      <w:pPr>
        <w:pStyle w:val="FirstParagraph"/>
      </w:pPr>
      <w:r>
        <w:t xml:space="preserve">The findings underscore the importance of nurturing a skilled workforce of</w:t>
      </w:r>
      <w:r>
        <w:t xml:space="preserve"> </w:t>
      </w:r>
      <w:r>
        <w:rPr>
          <w:bCs/>
          <w:b/>
        </w:rPr>
        <w:t xml:space="preserve">Aerospace Engineers</w:t>
      </w:r>
      <w:r>
        <w:t xml:space="preserve"> </w:t>
      </w:r>
      <w:r>
        <w:t xml:space="preserve">in</w:t>
      </w:r>
      <w:r>
        <w:t xml:space="preserve"> </w:t>
      </w:r>
      <w:r>
        <w:rPr>
          <w:bCs/>
          <w:b/>
        </w:rPr>
        <w:t xml:space="preserve">Australia Melbourne</w:t>
      </w:r>
      <w:r>
        <w:t xml:space="preserve">. By fostering partnerships between academia, industry, and government agencies, Melbourne can solidify its position as a leader in aerospace innovation. For instance, initiatives such as the Australian Space Agency’s collaboration with local universities have already spurred advancements in satellite technology and Earth observation systems.</w:t>
      </w:r>
    </w:p>
    <w:p>
      <w:pPr>
        <w:pStyle w:val="BodyText"/>
      </w:pPr>
      <w:r>
        <w:t xml:space="preserve">Furthermore, the thesis emphasizes the need for</w:t>
      </w:r>
      <w:r>
        <w:t xml:space="preserve"> </w:t>
      </w:r>
      <w:r>
        <w:rPr>
          <w:bCs/>
          <w:b/>
        </w:rPr>
        <w:t xml:space="preserve">Aerospace Engineers</w:t>
      </w:r>
      <w:r>
        <w:t xml:space="preserve"> </w:t>
      </w:r>
      <w:r>
        <w:t xml:space="preserve">to prioritize sustainability and adaptability in their designs. Melbourne’s coastal climate and urban density present unique challenges for aircraft maintenance, noise pollution control, and air traffic management—issues that require tailored engineering solutions.</w:t>
      </w:r>
    </w:p>
    <w:bookmarkEnd w:id="24"/>
    <w:bookmarkStart w:id="25" w:name="conclusion"/>
    <w:p>
      <w:pPr>
        <w:pStyle w:val="Heading2"/>
      </w:pPr>
      <w:r>
        <w:t xml:space="preserve">6. Conclusion</w:t>
      </w:r>
    </w:p>
    <w:p>
      <w:pPr>
        <w:pStyle w:val="FirstParagraph"/>
      </w:pPr>
      <w:r>
        <w:t xml:space="preserve">This Master Thesis demonstrates the critical role of an</w:t>
      </w:r>
      <w:r>
        <w:t xml:space="preserve"> </w:t>
      </w:r>
      <w:r>
        <w:rPr>
          <w:bCs/>
          <w:b/>
        </w:rPr>
        <w:t xml:space="preserve">Aerospace Engineer</w:t>
      </w:r>
      <w:r>
        <w:t xml:space="preserve"> </w:t>
      </w:r>
      <w:r>
        <w:t xml:space="preserve">in shaping the future of aerospace technology within</w:t>
      </w:r>
      <w:r>
        <w:t xml:space="preserve"> </w:t>
      </w:r>
      <w:r>
        <w:rPr>
          <w:bCs/>
          <w:b/>
        </w:rPr>
        <w:t xml:space="preserve">Australia Melbourne</w:t>
      </w:r>
      <w:r>
        <w:t xml:space="preserve">. By integrating cutting-edge research with practical applications, engineers in this region can contribute to global advancements while addressing local challenges. The study advocates for continued investment in education, infrastructure, and interdisciplinary collaboration to ensure Melbourne remains a cornerstone of aerospace innovation.</w:t>
      </w:r>
    </w:p>
    <w:p>
      <w:pPr>
        <w:pStyle w:val="BodyText"/>
      </w:pPr>
      <w:r>
        <w:t xml:space="preserve">As the aerospace industry evolves,</w:t>
      </w:r>
      <w:r>
        <w:t xml:space="preserve"> </w:t>
      </w:r>
      <w:r>
        <w:rPr>
          <w:bCs/>
          <w:b/>
        </w:rPr>
        <w:t xml:space="preserve">Australia Melbourne</w:t>
      </w:r>
      <w:r>
        <w:t xml:space="preserve"> </w:t>
      </w:r>
      <w:r>
        <w:t xml:space="preserve">has the potential to become a global leader by harnessing the expertise of its engineers and researchers. This thesis serves as a foundation for further exploration into how an</w:t>
      </w:r>
      <w:r>
        <w:t xml:space="preserve"> </w:t>
      </w:r>
      <w:r>
        <w:rPr>
          <w:bCs/>
          <w:b/>
        </w:rPr>
        <w:t xml:space="preserve">Aerospace Engineer</w:t>
      </w:r>
      <w:r>
        <w:t xml:space="preserve"> </w:t>
      </w:r>
      <w:r>
        <w:t xml:space="preserve">can drive progress in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Aerospace Engineering Research for Australia Melbourne</dc:title>
  <dc:creator/>
  <cp:keywords/>
  <dcterms:created xsi:type="dcterms:W3CDTF">2026-07-15T03:54:51Z</dcterms:created>
  <dcterms:modified xsi:type="dcterms:W3CDTF">2026-07-15T03:54:51Z</dcterms:modified>
</cp:coreProperties>
</file>

<file path=docProps/custom.xml><?xml version="1.0" encoding="utf-8"?>
<Properties xmlns="http://schemas.openxmlformats.org/officeDocument/2006/custom-properties" xmlns:vt="http://schemas.openxmlformats.org/officeDocument/2006/docPropsVTypes"/>
</file>