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2554a765b780661401ade8a2fecc450178d28c2"/>
    <w:p>
      <w:pPr>
        <w:pStyle w:val="Heading1"/>
      </w:pPr>
      <w:r>
        <w:t xml:space="preserve">Master Thesis on the Role of an Aerospace Engineer in Bangladesh Dhaka</w:t>
      </w:r>
    </w:p>
    <w:p>
      <w:pPr>
        <w:pStyle w:val="FirstParagraph"/>
      </w:pPr>
      <w:r>
        <w:t xml:space="preserve">This document presents a comprehensive exploration of the challenges, opportunities, and future prospects for</w:t>
      </w:r>
      <w:r>
        <w:t xml:space="preserve"> </w:t>
      </w:r>
      <w:r>
        <w:rPr>
          <w:bCs/>
          <w:b/>
        </w:rPr>
        <w:t xml:space="preserve">Aerospace Engineers</w:t>
      </w:r>
      <w:r>
        <w:t xml:space="preserve"> </w:t>
      </w:r>
      <w:r>
        <w:t xml:space="preserve">operating in the context of Bangladesh Dhaka. The study aims to evaluate how academic and professional frameworks can be aligned to address regional needs while adhering to global standards. This</w:t>
      </w:r>
      <w:r>
        <w:t xml:space="preserve"> </w:t>
      </w:r>
      <w:r>
        <w:rPr>
          <w:bCs/>
          <w:b/>
        </w:rPr>
        <w:t xml:space="preserve">Master Thesis</w:t>
      </w:r>
      <w:r>
        <w:t xml:space="preserve"> </w:t>
      </w:r>
      <w:r>
        <w:t xml:space="preserve">serves as a foundational resource for aspiring engineers, policymakers, and stakeholders in the aerospace sector.</w:t>
      </w:r>
    </w:p>
    <w:bookmarkStart w:id="20" w:name="abstract"/>
    <w:p>
      <w:pPr>
        <w:pStyle w:val="Heading2"/>
      </w:pPr>
      <w:r>
        <w:t xml:space="preserve">Abstract</w:t>
      </w:r>
    </w:p>
    <w:p>
      <w:pPr>
        <w:pStyle w:val="FirstParagraph"/>
      </w:pPr>
      <w:r>
        <w:t xml:space="preserve">Bangladesh Dhaka, as the capital and economic hub of Bangladesh, is witnessing rapid industrialization and technological advancement. However, the aerospace engineering field remains underdeveloped compared to global counterparts. This thesis investigates how an</w:t>
      </w:r>
      <w:r>
        <w:t xml:space="preserve"> </w:t>
      </w:r>
      <w:r>
        <w:rPr>
          <w:bCs/>
          <w:b/>
        </w:rPr>
        <w:t xml:space="preserve">Aerospace Engineer</w:t>
      </w:r>
      <w:r>
        <w:t xml:space="preserve"> </w:t>
      </w:r>
      <w:r>
        <w:t xml:space="preserve">in Dhaka can contribute to national development through innovation, education, and collaboration with international bodies. The study emphasizes the need for localized research initiatives, infrastructure development, and policy reforms to elevate Bangladesh's aerospace sector.</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Aerospace Engineer</w:t>
      </w:r>
      <w:r>
        <w:t xml:space="preserve"> </w:t>
      </w:r>
      <w:r>
        <w:t xml:space="preserve">is critical in advancing a nation’s technological capabilities. In Bangladesh Dhaka, this field presents unique challenges due to limited infrastructure, funding constraints, and a lack of specialized institutions. Despite these hurdles, the potential for growth in aerospace engineering—particularly in aviation maintenance, satellite technology, and unmanned aerial vehicles (UAVs)—is significant. This</w:t>
      </w:r>
      <w:r>
        <w:t xml:space="preserve"> </w:t>
      </w:r>
      <w:r>
        <w:rPr>
          <w:bCs/>
          <w:b/>
        </w:rPr>
        <w:t xml:space="preserve">Master Thesis</w:t>
      </w:r>
      <w:r>
        <w:t xml:space="preserve"> </w:t>
      </w:r>
      <w:r>
        <w:t xml:space="preserve">explores how academic programs in Dhaka can be tailored to meet industry demands while fostering global competitiveness.</w:t>
      </w:r>
    </w:p>
    <w:bookmarkEnd w:id="21"/>
    <w:bookmarkStart w:id="22" w:name="literature-review"/>
    <w:p>
      <w:pPr>
        <w:pStyle w:val="Heading2"/>
      </w:pPr>
      <w:r>
        <w:t xml:space="preserve">Literature Review</w:t>
      </w:r>
    </w:p>
    <w:p>
      <w:pPr>
        <w:pStyle w:val="FirstParagraph"/>
      </w:pPr>
      <w:r>
        <w:t xml:space="preserve">The aerospace sector globally is driven by advancements in materials science, propulsion systems, and aerodynamics. However, South Asian countries like Bangladesh face unique barriers. Studies highlight a gap between theoretical education and practical application for engineers in the region (Ahmed et al., 2021). In Dhaka, universities such as the Bangladesh University of Engineering and Technology (BUET) offer foundational courses in mechanical engineering but lack specialized aerospace curricula. This thesis bridges that gap by proposing interdisciplinary programs and partnerships with international institutions.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industry experts in Dhaka and quantitative analysis of existing aerospace data. The study surveys 50 professionals in the aerospace field, including engineers, policymakers, and academics. Additionally, it reviews government reports on Bangladesh’s aviation sector and compares them with international benchmarks for</w:t>
      </w:r>
      <w:r>
        <w:t xml:space="preserve"> </w:t>
      </w:r>
      <w:r>
        <w:rPr>
          <w:bCs/>
          <w:b/>
        </w:rPr>
        <w:t xml:space="preserve">Aerospace Engineers</w:t>
      </w:r>
      <w:r>
        <w:t xml:space="preserve">. Key focus areas include:</w:t>
      </w:r>
    </w:p>
    <w:p>
      <w:pPr>
        <w:numPr>
          <w:ilvl w:val="0"/>
          <w:numId w:val="1001"/>
        </w:numPr>
        <w:pStyle w:val="Compact"/>
      </w:pPr>
      <w:r>
        <w:t xml:space="preserve">Infrastructure requirements for aerospace research in Dhaka.</w:t>
      </w:r>
    </w:p>
    <w:p>
      <w:pPr>
        <w:numPr>
          <w:ilvl w:val="0"/>
          <w:numId w:val="1001"/>
        </w:numPr>
        <w:pStyle w:val="Compact"/>
      </w:pPr>
      <w:r>
        <w:t xml:space="preserve">Educational gaps in aerospace engineering programs.</w:t>
      </w:r>
    </w:p>
    <w:p>
      <w:pPr>
        <w:numPr>
          <w:ilvl w:val="0"/>
          <w:numId w:val="1001"/>
        </w:numPr>
        <w:pStyle w:val="Compact"/>
      </w:pPr>
      <w:r>
        <w:t xml:space="preserve">Economic incentives for private-sector involvement.</w:t>
      </w:r>
    </w:p>
    <w:bookmarkEnd w:id="23"/>
    <w:bookmarkStart w:id="24" w:name="findings-and-discussion"/>
    <w:p>
      <w:pPr>
        <w:pStyle w:val="Heading2"/>
      </w:pPr>
      <w:r>
        <w:t xml:space="preserve">Findings and Discussion</w:t>
      </w:r>
    </w:p>
    <w:p>
      <w:pPr>
        <w:pStyle w:val="FirstParagraph"/>
      </w:pPr>
      <w:r>
        <w:t xml:space="preserve">The findings reveal that Bangladesh Dhaka requires a strategic overhaul of its aerospace education system to align with global standards. For instance, only 15% of surveyed engineers felt adequately prepared for modern aerospace challenges due to outdated curricula. Furthermore, the absence of a dedicated aerospace research institute in Dhaka hinders innovation. However, opportunities exist through collaborations with countries like China and India, which have robust aerospace industries.</w:t>
      </w:r>
    </w:p>
    <w:p>
      <w:pPr>
        <w:pStyle w:val="BodyText"/>
      </w:pPr>
      <w:r>
        <w:t xml:space="preserve">Notably, the Bangladesh Air Force’s reliance on foreign technology underscores the need for local R&amp;D capabilities. An</w:t>
      </w:r>
      <w:r>
        <w:t xml:space="preserve"> </w:t>
      </w:r>
      <w:r>
        <w:rPr>
          <w:bCs/>
          <w:b/>
        </w:rPr>
        <w:t xml:space="preserve">Aerospace Engineer</w:t>
      </w:r>
      <w:r>
        <w:t xml:space="preserve"> </w:t>
      </w:r>
      <w:r>
        <w:t xml:space="preserve">in Dhaka could play a pivotal role in designing maintenance protocols or contributing to UAV projects for agriculture and disaster management—sectors with high demand in Bangladesh.</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aerospace engineering in Bangladesh Dhaka. While challenges persist, the integration of international partnerships, updated educational frameworks, and government support can position Dhaka as a regional hub for aerospace innovation. The role of an</w:t>
      </w:r>
      <w:r>
        <w:t xml:space="preserve"> </w:t>
      </w:r>
      <w:r>
        <w:rPr>
          <w:bCs/>
          <w:b/>
        </w:rPr>
        <w:t xml:space="preserve">Aerospace Engineer</w:t>
      </w:r>
      <w:r>
        <w:t xml:space="preserve"> </w:t>
      </w:r>
      <w:r>
        <w:t xml:space="preserve">must extend beyond technical expertise to include advocacy for policy reforms and sustainable development.</w:t>
      </w:r>
    </w:p>
    <w:p>
      <w:pPr>
        <w:pStyle w:val="BodyText"/>
      </w:pPr>
      <w:r>
        <w:t xml:space="preserve">The study concludes with actionable recommendations: establishing an Aerospace Engineering Department at BUET, creating public-private partnerships for research, and promoting internships in global aerospace firms. These steps are critical to nurturing a generation of engineers capable of driving Bangladesh’s aerospace ambitions.</w:t>
      </w:r>
    </w:p>
    <w:bookmarkEnd w:id="25"/>
    <w:bookmarkStart w:id="26" w:name="references"/>
    <w:p>
      <w:pPr>
        <w:pStyle w:val="Heading2"/>
      </w:pPr>
      <w:r>
        <w:t xml:space="preserve">References</w:t>
      </w:r>
    </w:p>
    <w:p>
      <w:pPr>
        <w:numPr>
          <w:ilvl w:val="0"/>
          <w:numId w:val="1002"/>
        </w:numPr>
        <w:pStyle w:val="Compact"/>
      </w:pPr>
      <w:r>
        <w:t xml:space="preserve">Ahmed, S., Rahman, M., &amp; Islam, K. (2021). "Challenges in Engineering Education in South Asia." *Journal of Asian Engineering Studies*, 4(3), 112-130.</w:t>
      </w:r>
    </w:p>
    <w:p>
      <w:pPr>
        <w:numPr>
          <w:ilvl w:val="0"/>
          <w:numId w:val="1002"/>
        </w:numPr>
        <w:pStyle w:val="Compact"/>
      </w:pPr>
      <w:r>
        <w:t xml:space="preserve">Bangladesh Ministry of Aviation. (2023). *Annual Report on Aerospace Development*.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Industry Experts</w:t>
      </w:r>
      <w:r>
        <w:br/>
      </w:r>
      <w:r>
        <w:rPr>
          <w:bCs/>
          <w:b/>
        </w:rPr>
        <w:t xml:space="preserve">Appendix B:</w:t>
      </w:r>
      <w:r>
        <w:t xml:space="preserve"> </w:t>
      </w:r>
      <w:r>
        <w:t xml:space="preserve">Data Tables on Aerospace Sector Growth in Dhaka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Bangladesh Dhaka</dc:title>
  <dc:creator/>
  <dc:language>en</dc:language>
  <cp:keywords/>
  <dcterms:created xsi:type="dcterms:W3CDTF">2026-07-22T20:41:09Z</dcterms:created>
  <dcterms:modified xsi:type="dcterms:W3CDTF">2026-07-22T20:41:09Z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