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c566c39f16c942649f690f9633af080c3c60d14"/>
    <w:p>
      <w:pPr>
        <w:pStyle w:val="Heading1"/>
      </w:pPr>
      <w:r>
        <w:t xml:space="preserve">Master Thesis on the Role of an Aerospace Engineer in China Guangzhou</w:t>
      </w:r>
    </w:p>
    <w:bookmarkStart w:id="20" w:name="abstract"/>
    <w:p>
      <w:pPr>
        <w:pStyle w:val="Heading2"/>
      </w:pPr>
      <w:r>
        <w:t xml:space="preserve">Abstract</w:t>
      </w:r>
    </w:p>
    <w:p>
      <w:pPr>
        <w:pStyle w:val="FirstParagraph"/>
      </w:pPr>
      <w:r>
        <w:t xml:space="preserve">This Master Thesis explores the dynamic role of an Aerospace Engineer in the context of China Guangzhou, a rapidly evolving hub for aerospace innovation and manufacturing. The document examines how the unique industrial, academic, and geopolitical environment of Guangzhou shapes the responsibilities, challenges, and opportunities faced by aerospace engineers in this region. Through a combination of literature review, case studies, and industry analysis, this thesis highlights the significance of China Guangzhou as a focal point for advancing aerospace technology within China’s broader national strategy.</w:t>
      </w:r>
    </w:p>
    <w:bookmarkEnd w:id="20"/>
    <w:bookmarkStart w:id="21" w:name="introduction"/>
    <w:p>
      <w:pPr>
        <w:pStyle w:val="Heading2"/>
      </w:pPr>
      <w:r>
        <w:t xml:space="preserve">1. Introduction</w:t>
      </w:r>
    </w:p>
    <w:p>
      <w:pPr>
        <w:pStyle w:val="FirstParagraph"/>
      </w:pPr>
      <w:r>
        <w:t xml:space="preserve">The field of Aerospace Engineering is experiencing unprecedented growth in China, driven by government initiatives such as the "Made in China 2025" policy and the expansion of national aerospace programs like the BeiDou Navigation Satellite System and reusable rocket development. Among China’s major cities, Guangzhou stands out as a critical node in this ecosystem due to its strategic location, industrial infrastructure, and collaborative research environment.</w:t>
      </w:r>
    </w:p>
    <w:p>
      <w:pPr>
        <w:pStyle w:val="BodyText"/>
      </w:pPr>
      <w:r>
        <w:t xml:space="preserve">As an Aerospace Engineer operating in Guangzhou, professionals are tasked with addressing both traditional challenges—such as aerodynamic design and propulsion systems—and emerging priorities like sustainable aviation technologies and space exploration. This thesis investigates how the specific context of Guangzhou influences the work of aerospace engineers, emphasizing the interplay between local needs and global trends.</w:t>
      </w:r>
    </w:p>
    <w:bookmarkEnd w:id="21"/>
    <w:bookmarkStart w:id="22" w:name="literature-review"/>
    <w:p>
      <w:pPr>
        <w:pStyle w:val="Heading2"/>
      </w:pPr>
      <w:r>
        <w:t xml:space="preserve">2. Literature Review</w:t>
      </w:r>
    </w:p>
    <w:p>
      <w:pPr>
        <w:pStyle w:val="FirstParagraph"/>
      </w:pPr>
      <w:r>
        <w:t xml:space="preserve">The rapid development of China’s aerospace sector has been well documented in academic literature. Studies highlight Guangzhou’s role as a logistics and manufacturing center, with its proximity to Hong Kong and the South China Sea positioning it as a gateway for international collaboration. Aerospace engineers in Guangzhou must navigate regulations set by the Civil Aviation Administration of China (CAAC) while leveraging the city’s advanced manufacturing capabilities.</w:t>
      </w:r>
    </w:p>
    <w:p>
      <w:pPr>
        <w:pStyle w:val="BodyText"/>
      </w:pPr>
      <w:r>
        <w:t xml:space="preserve">Key challenges identified include integrating artificial intelligence into aircraft systems, ensuring compliance with stringent safety standards, and fostering innovation within state-owned enterprises (SOEs) like China Aerospace Science and Technology Corporation (CASC). Research also underscores the importance of interdisciplinary collaboration between engineers, urban planners, and policymakers in Guangzhou to align aerospace projects with regional development goals.</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with primary interviews conducted with aerospace engineers based in Guangzhou. Data sources include technical reports from institutions such as the South China University of Technology (SCUT) and industry publications from companies like Guangzhou Aircraft Industry Corporation (GZAC).</w:t>
      </w:r>
    </w:p>
    <w:p>
      <w:pPr>
        <w:pStyle w:val="BodyText"/>
      </w:pPr>
      <w:r>
        <w:t xml:space="preserve">The methodology is structured into three phases:</w:t>
      </w:r>
    </w:p>
    <w:p>
      <w:pPr>
        <w:numPr>
          <w:ilvl w:val="0"/>
          <w:numId w:val="1001"/>
        </w:numPr>
        <w:pStyle w:val="Compact"/>
      </w:pPr>
      <w:r>
        <w:t xml:space="preserve">Reviewing academic literature on aerospace engineering trends in China.</w:t>
      </w:r>
    </w:p>
    <w:p>
      <w:pPr>
        <w:numPr>
          <w:ilvl w:val="0"/>
          <w:numId w:val="1001"/>
        </w:numPr>
        <w:pStyle w:val="Compact"/>
      </w:pPr>
      <w:r>
        <w:t xml:space="preserve">Analyzing case studies of aerospace projects in Guangzhou, such as the development of next-generation drones and satellite ground stations.</w:t>
      </w:r>
    </w:p>
    <w:p>
      <w:pPr>
        <w:numPr>
          <w:ilvl w:val="0"/>
          <w:numId w:val="1001"/>
        </w:numPr>
        <w:pStyle w:val="Compact"/>
      </w:pPr>
      <w:r>
        <w:t xml:space="preserve">Conducting semi-structured interviews with professionals to assess challenges and opportunities unique to Guangzhou.</w:t>
      </w:r>
    </w:p>
    <w:bookmarkEnd w:id="23"/>
    <w:bookmarkStart w:id="24" w:name="X63f66949e5d12a9576dc99de4d3a93f363a8a57"/>
    <w:p>
      <w:pPr>
        <w:pStyle w:val="Heading2"/>
      </w:pPr>
      <w:r>
        <w:t xml:space="preserve">4. Case Study: Aerospace Engineering in Guangzhou</w:t>
      </w:r>
    </w:p>
    <w:p>
      <w:pPr>
        <w:pStyle w:val="FirstParagraph"/>
      </w:pPr>
      <w:r>
        <w:t xml:space="preserve">Guangzhou’s aerospace industry is characterized by its focus on both military and commercial applications. For example, the city hosts one of China’s largest drone manufacturing facilities, which employs engineers specializing in autonomous navigation systems and composite materials. Another notable project involves the development of satellite launch support infrastructure at Guangzhou Space Center, where engineers work on propulsion technologies and orbital mechanics.</w:t>
      </w:r>
    </w:p>
    <w:p>
      <w:pPr>
        <w:pStyle w:val="BodyText"/>
      </w:pPr>
      <w:r>
        <w:t xml:space="preserve">Interviews with local professionals reveal that aerospace engineers in Guangzhou often collaborate with cross-border teams due to the city’s status as a trade hub. This requires proficiency in multilingual communication and an understanding of international aerospace standards such as those set by the International Civil Aviation Organization (ICAO).</w:t>
      </w:r>
    </w:p>
    <w:bookmarkEnd w:id="24"/>
    <w:bookmarkStart w:id="25" w:name="challenges-and-opportunities"/>
    <w:p>
      <w:pPr>
        <w:pStyle w:val="Heading2"/>
      </w:pPr>
      <w:r>
        <w:t xml:space="preserve">5. Challenges and Opportunities</w:t>
      </w:r>
    </w:p>
    <w:p>
      <w:pPr>
        <w:pStyle w:val="FirstParagraph"/>
      </w:pPr>
      <w:r>
        <w:t xml:space="preserve">Aerospace engineers in Guangzhou face unique challenges, including balancing innovation with cost constraints imposed by state-owned enterprises. Additionally, environmental regulations related to air quality and noise pollution necessitate the development of greener propulsion systems.</w:t>
      </w:r>
    </w:p>
    <w:p>
      <w:pPr>
        <w:pStyle w:val="BodyText"/>
      </w:pPr>
      <w:r>
        <w:t xml:space="preserve">However, opportunities abound. Guangzhou’s growing aerospace cluster provides access to cutting-edge research facilities and partnerships with global firms. Engineers can contribute to China’s ambitions in space exploration, such as lunar missions under the Chang’e program, while also participating in regional initiatives like the Pearl River Delta Aerospace Corridor.</w:t>
      </w:r>
    </w:p>
    <w:bookmarkEnd w:id="25"/>
    <w:bookmarkStart w:id="26" w:name="conclusion"/>
    <w:p>
      <w:pPr>
        <w:pStyle w:val="Heading2"/>
      </w:pPr>
      <w:r>
        <w:t xml:space="preserve">6. Conclusion</w:t>
      </w:r>
    </w:p>
    <w:p>
      <w:pPr>
        <w:pStyle w:val="FirstParagraph"/>
      </w:pPr>
      <w:r>
        <w:t xml:space="preserve">The role of an Aerospace Engineer in China Guangzhou is multifaceted, requiring technical expertise, adaptability, and a deep understanding of the region’s economic and regulatory landscape. This Master Thesis underscores the critical importance of Guangzhou as a nexus for aerospace innovation within China’s national strategy. By addressing local challenges and leveraging regional strengths, aerospace engineers can drive advancements that resonate globally.</w:t>
      </w:r>
    </w:p>
    <w:p>
      <w:pPr>
        <w:pStyle w:val="BodyText"/>
      </w:pPr>
      <w:r>
        <w:t xml:space="preserve">Future research could explore the integration of emerging technologies like quantum computing in aerospace applications or the socio-economic impacts of Guangzhou’s aerospace industry on neighboring regions. This thesis serves as a foundation for further study on how China Guangzhou can maintain its leadership in the aerospace sector while fostering sustainable development.</w:t>
      </w:r>
    </w:p>
    <w:bookmarkEnd w:id="26"/>
    <w:bookmarkStart w:id="27" w:name="references"/>
    <w:p>
      <w:pPr>
        <w:pStyle w:val="Heading2"/>
      </w:pPr>
      <w:r>
        <w:t xml:space="preserve">References</w:t>
      </w:r>
    </w:p>
    <w:p>
      <w:pPr>
        <w:numPr>
          <w:ilvl w:val="0"/>
          <w:numId w:val="1002"/>
        </w:numPr>
        <w:pStyle w:val="Compact"/>
      </w:pPr>
      <w:r>
        <w:t xml:space="preserve">China Aerospace Science and Technology Corporation (CASC). (2023). Annual Report on Aerospace Innovation.</w:t>
      </w:r>
    </w:p>
    <w:p>
      <w:pPr>
        <w:numPr>
          <w:ilvl w:val="0"/>
          <w:numId w:val="1002"/>
        </w:numPr>
        <w:pStyle w:val="Compact"/>
      </w:pPr>
      <w:r>
        <w:t xml:space="preserve">Southern University of Science and Technology. (2023). "Aerospace Engineering in the Pearl River Delta Region."</w:t>
      </w:r>
    </w:p>
    <w:p>
      <w:pPr>
        <w:numPr>
          <w:ilvl w:val="0"/>
          <w:numId w:val="1002"/>
        </w:numPr>
        <w:pStyle w:val="Compact"/>
      </w:pPr>
      <w:r>
        <w:t xml:space="preserve">International Civil Aviation Organization (ICAO). (2024). "Global Standards for Aerospace Safety."</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China Guangzhou</dc:title>
  <dc:creator/>
  <dc:language>en</dc:language>
  <cp:keywords/>
  <dcterms:created xsi:type="dcterms:W3CDTF">2026-07-15T13:23:36Z</dcterms:created>
  <dcterms:modified xsi:type="dcterms:W3CDTF">2026-07-15T13:23:36Z</dcterms:modified>
</cp:coreProperties>
</file>

<file path=docProps/custom.xml><?xml version="1.0" encoding="utf-8"?>
<Properties xmlns="http://schemas.openxmlformats.org/officeDocument/2006/custom-properties" xmlns:vt="http://schemas.openxmlformats.org/officeDocument/2006/docPropsVTypes"/>
</file>