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b9e6e7c89f74878646aa8beaba47feeae89549"/>
    <w:p>
      <w:pPr>
        <w:pStyle w:val="Heading1"/>
      </w:pPr>
      <w:r>
        <w:t xml:space="preserve">Master Thesis in Aerospace Engineering for Egypt, Cairo</w:t>
      </w:r>
    </w:p>
    <w:bookmarkStart w:id="20" w:name="abstract"/>
    <w:p>
      <w:pPr>
        <w:pStyle w:val="Heading2"/>
      </w:pPr>
      <w:r>
        <w:t xml:space="preserve">Abstract</w:t>
      </w:r>
    </w:p>
    <w:p>
      <w:pPr>
        <w:pStyle w:val="FirstParagraph"/>
      </w:pPr>
      <w:r>
        <w:t xml:space="preserve">This Master Thesis explores the critical role of aerospace engineering in advancing Egypt's technological and economic landscape, with a specific focus on Cairo as a regional hub. The study examines the challenges and opportunities facing aerospace engineers in Egypt, emphasizing the need for innovation, collaboration with international institutions, and alignment with national priorities such as sustainable development. Through case studies of local projects and analysis of current industry trends, this thesis provides actionable insights for aspiring aerospace engineers in Cairo to contribute to Egypt's growing aerospace sector.</w:t>
      </w:r>
    </w:p>
    <w:bookmarkEnd w:id="20"/>
    <w:bookmarkStart w:id="21" w:name="introduction"/>
    <w:p>
      <w:pPr>
        <w:pStyle w:val="Heading2"/>
      </w:pPr>
      <w:r>
        <w:t xml:space="preserve">Introduction</w:t>
      </w:r>
    </w:p>
    <w:p>
      <w:pPr>
        <w:pStyle w:val="FirstParagraph"/>
      </w:pPr>
      <w:r>
        <w:t xml:space="preserve">The field of aerospace engineering has seen remarkable growth globally, driven by advancements in space exploration, commercial aviation, and renewable energy integration. In Egypt, particularly within Cairo—a city renowned for its academic institutions like Cairo University and the Egyptian Space Agency (EGSA)—the aerospace sector is emerging as a vital component of national development. However, challenges such as limited funding, infrastructure gaps, and a need for specialized training persist. This Master Thesis aims to bridge these gaps by proposing strategies to enhance the capabilities of aerospace engineers in Egypt while aligning their work with Cairo's strategic goals.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leading aerospace professionals, faculty members at Cairo University’s Faculty of Engineering, and representatives from the Egyptian Space Agency. Secondary data included published papers on Egypt's aerospace industry, reports from international organizations like the United Nations Office for Outer Space Affairs (UNOOSA), and analyses of global trends in aerospace engineering education.</w:t>
      </w:r>
    </w:p>
    <w:p>
      <w:pPr>
        <w:pStyle w:val="BodyText"/>
      </w:pPr>
      <w:r>
        <w:t xml:space="preserve">Additionally, a comparative study was conducted between Cairo's aerospace initiatives and those of other Middle Eastern countries (e.g., UAE, Israel) to identify best practices. The findings were synthesized to propose tailored solutions for Egypt's context.</w:t>
      </w:r>
    </w:p>
    <w:bookmarkEnd w:id="22"/>
    <w:bookmarkStart w:id="23" w:name="X6e3040a53b4ab40b06015c3e3ecf05b54c4a58d"/>
    <w:p>
      <w:pPr>
        <w:pStyle w:val="Heading2"/>
      </w:pPr>
      <w:r>
        <w:t xml:space="preserve">Case Study: Aerospace Engineering in Cairo</w:t>
      </w:r>
    </w:p>
    <w:p>
      <w:pPr>
        <w:pStyle w:val="FirstParagraph"/>
      </w:pPr>
      <w:r>
        <w:t xml:space="preserve">Cairo serves as a pivotal center for aerospace research and education in Egypt. Institutions such as the Egyptian Space Agency and Cairo University’s Faculty of Engineering have launched initiatives like the</w:t>
      </w:r>
      <w:r>
        <w:t xml:space="preserve"> </w:t>
      </w:r>
      <w:r>
        <w:rPr>
          <w:iCs/>
          <w:i/>
        </w:rPr>
        <w:t xml:space="preserve">NewSpace Egypt</w:t>
      </w:r>
      <w:r>
        <w:t xml:space="preserve"> </w:t>
      </w:r>
      <w:r>
        <w:t xml:space="preserve">program, which focuses on satellite technology development and STEM education. This case study highlights how aerospace engineers in Cairo are addressing challenges such as:</w:t>
      </w:r>
    </w:p>
    <w:p>
      <w:pPr>
        <w:numPr>
          <w:ilvl w:val="0"/>
          <w:numId w:val="1001"/>
        </w:numPr>
        <w:pStyle w:val="Compact"/>
      </w:pPr>
      <w:r>
        <w:rPr>
          <w:bCs/>
          <w:b/>
        </w:rPr>
        <w:t xml:space="preserve">Limited Access to Advanced Technologies:</w:t>
      </w:r>
      <w:r>
        <w:t xml:space="preserve"> </w:t>
      </w:r>
      <w:r>
        <w:t xml:space="preserve">Engineers in Cairo often rely on partnerships with international entities (e.g., NASA, ESA) for cutting-edge tools and training.</w:t>
      </w:r>
    </w:p>
    <w:p>
      <w:pPr>
        <w:numPr>
          <w:ilvl w:val="0"/>
          <w:numId w:val="1001"/>
        </w:numPr>
        <w:pStyle w:val="Compact"/>
      </w:pPr>
      <w:r>
        <w:rPr>
          <w:bCs/>
          <w:b/>
        </w:rPr>
        <w:t xml:space="preserve">Infrastructure Development:</w:t>
      </w:r>
      <w:r>
        <w:t xml:space="preserve"> </w:t>
      </w:r>
      <w:r>
        <w:t xml:space="preserve">The lack of dedicated aerospace testing facilities has spurred innovation in using existing infrastructure, such as the Cairo International Airport for aviation research.</w:t>
      </w:r>
    </w:p>
    <w:p>
      <w:pPr>
        <w:numPr>
          <w:ilvl w:val="0"/>
          <w:numId w:val="1001"/>
        </w:numPr>
        <w:pStyle w:val="Compact"/>
      </w:pPr>
      <w:r>
        <w:rPr>
          <w:bCs/>
          <w:b/>
        </w:rPr>
        <w:t xml:space="preserve">Sustainability in Aerospace:</w:t>
      </w:r>
      <w:r>
        <w:t xml:space="preserve"> </w:t>
      </w:r>
      <w:r>
        <w:t xml:space="preserve">Egypt's push for renewable energy aligns with aerospace engineers’ work on hybrid propulsion systems and solar-powered drones.</w:t>
      </w:r>
    </w:p>
    <w:bookmarkEnd w:id="23"/>
    <w:bookmarkStart w:id="24" w:name="X037381d2f7be23878849c8d057b2e68997e66d2"/>
    <w:p>
      <w:pPr>
        <w:pStyle w:val="Heading2"/>
      </w:pPr>
      <w:r>
        <w:t xml:space="preserve">Challenges Facing Aerospace Engineers in Egypt</w:t>
      </w:r>
    </w:p>
    <w:p>
      <w:pPr>
        <w:pStyle w:val="FirstParagraph"/>
      </w:pPr>
      <w:r>
        <w:t xml:space="preserve">Despite Cairo's growing aerospace ecosystem, several challenges hinder progress:</w:t>
      </w:r>
    </w:p>
    <w:p>
      <w:pPr>
        <w:numPr>
          <w:ilvl w:val="0"/>
          <w:numId w:val="1002"/>
        </w:numPr>
        <w:pStyle w:val="Compact"/>
      </w:pPr>
      <w:r>
        <w:rPr>
          <w:bCs/>
          <w:b/>
        </w:rPr>
        <w:t xml:space="preserve">Funding Constraints:</w:t>
      </w:r>
      <w:r>
        <w:t xml:space="preserve"> </w:t>
      </w:r>
      <w:r>
        <w:t xml:space="preserve">Public and private investment in aerospace research remains insufficient compared to global standards.</w:t>
      </w:r>
    </w:p>
    <w:p>
      <w:pPr>
        <w:numPr>
          <w:ilvl w:val="0"/>
          <w:numId w:val="1002"/>
        </w:numPr>
        <w:pStyle w:val="Compact"/>
      </w:pPr>
      <w:r>
        <w:rPr>
          <w:bCs/>
          <w:b/>
        </w:rPr>
        <w:t xml:space="preserve">Talent Retention:</w:t>
      </w:r>
      <w:r>
        <w:t xml:space="preserve"> </w:t>
      </w:r>
      <w:r>
        <w:t xml:space="preserve">Skilled engineers often migrate abroad for better opportunities, leading to a brain drain.</w:t>
      </w:r>
    </w:p>
    <w:p>
      <w:pPr>
        <w:numPr>
          <w:ilvl w:val="0"/>
          <w:numId w:val="1002"/>
        </w:numPr>
        <w:pStyle w:val="Compact"/>
      </w:pPr>
      <w:r>
        <w:rPr>
          <w:bCs/>
          <w:b/>
        </w:rPr>
        <w:t xml:space="preserve">Regulatory Hurdles:</w:t>
      </w:r>
      <w:r>
        <w:t xml:space="preserve"> </w:t>
      </w:r>
      <w:r>
        <w:t xml:space="preserve">Outdated policies and bureaucratic processes slow down project approvals and international collaboration.</w:t>
      </w:r>
    </w:p>
    <w:p>
      <w:pPr>
        <w:pStyle w:val="FirstParagraph"/>
      </w:pPr>
      <w:r>
        <w:t xml:space="preserve">This Master Thesis argues that addressing these issues requires a multi-pronged approach, including increased government support, public-private partnerships, and the establishment of specialized aerospace incubators in Cairo.</w:t>
      </w:r>
    </w:p>
    <w:bookmarkEnd w:id="24"/>
    <w:bookmarkStart w:id="25" w:name="opportunities-for-growth"/>
    <w:p>
      <w:pPr>
        <w:pStyle w:val="Heading2"/>
      </w:pPr>
      <w:r>
        <w:t xml:space="preserve">Opportunities for Growth</w:t>
      </w:r>
    </w:p>
    <w:p>
      <w:pPr>
        <w:pStyle w:val="FirstParagraph"/>
      </w:pPr>
      <w:r>
        <w:t xml:space="preserve">Egypt’s strategic location and Cairo's academic infrastructure position the country as a potential leader in regional aerospace innovation. Key opportunities include:</w:t>
      </w:r>
    </w:p>
    <w:p>
      <w:pPr>
        <w:numPr>
          <w:ilvl w:val="0"/>
          <w:numId w:val="1003"/>
        </w:numPr>
        <w:pStyle w:val="Compact"/>
      </w:pPr>
      <w:r>
        <w:rPr>
          <w:bCs/>
          <w:b/>
        </w:rPr>
        <w:t xml:space="preserve">Collaboration with International Partners:</w:t>
      </w:r>
      <w:r>
        <w:t xml:space="preserve"> </w:t>
      </w:r>
      <w:r>
        <w:t xml:space="preserve">Leveraging Egypt’s geographic proximity to Europe and Asia for joint space missions or aviation training programs.</w:t>
      </w:r>
    </w:p>
    <w:p>
      <w:pPr>
        <w:numPr>
          <w:ilvl w:val="0"/>
          <w:numId w:val="1003"/>
        </w:numPr>
        <w:pStyle w:val="Compact"/>
      </w:pPr>
      <w:r>
        <w:rPr>
          <w:bCs/>
          <w:b/>
        </w:rPr>
        <w:t xml:space="preserve">Development of Indigenous Technologies:</w:t>
      </w:r>
      <w:r>
        <w:t xml:space="preserve"> </w:t>
      </w:r>
      <w:r>
        <w:t xml:space="preserve">Focusing on satellite manufacturing, UAVs (drones), and renewable energy systems tailored to Egypt's climate.</w:t>
      </w:r>
    </w:p>
    <w:p>
      <w:pPr>
        <w:numPr>
          <w:ilvl w:val="0"/>
          <w:numId w:val="1003"/>
        </w:numPr>
        <w:pStyle w:val="Compact"/>
      </w:pPr>
      <w:r>
        <w:rPr>
          <w:bCs/>
          <w:b/>
        </w:rPr>
        <w:t xml:space="preserve">Educational Initiatives:</w:t>
      </w:r>
      <w:r>
        <w:t xml:space="preserve"> </w:t>
      </w:r>
      <w:r>
        <w:t xml:space="preserve">Expanding aerospace engineering curricula in Cairo’s universities to include emerging fields like AI-driven flight systems and space law.</w:t>
      </w:r>
    </w:p>
    <w:bookmarkEnd w:id="25"/>
    <w:bookmarkStart w:id="26" w:name="conclusion"/>
    <w:p>
      <w:pPr>
        <w:pStyle w:val="Heading2"/>
      </w:pPr>
      <w:r>
        <w:t xml:space="preserve">Conclusion</w:t>
      </w:r>
    </w:p>
    <w:p>
      <w:pPr>
        <w:pStyle w:val="FirstParagraph"/>
      </w:pPr>
      <w:r>
        <w:t xml:space="preserve">This Master Thesis underscores the transformative potential of aerospace engineering in Egypt, particularly within Cairo. By addressing systemic challenges and capitalizing on opportunities, aerospace engineers can play a pivotal role in advancing Egypt’s technological sovereignty and economic diversification. The proposed strategies—such as strengthening international partnerships, investing in infrastructure, and fostering innovation through education—offer a roadmap for the future of aerospace engineering in Cairo.</w:t>
      </w:r>
    </w:p>
    <w:p>
      <w:pPr>
        <w:pStyle w:val="BodyText"/>
      </w:pPr>
      <w:r>
        <w:t xml:space="preserve">As Egypt continues to invest in its aerospace ambitions, this thesis serves as a foundational document for policymakers, educators, and engineers committed to elevating Cairo’s status as a regional leader in aerospace innovation.</w:t>
      </w:r>
    </w:p>
    <w:bookmarkEnd w:id="26"/>
    <w:bookmarkStart w:id="27" w:name="references"/>
    <w:p>
      <w:pPr>
        <w:pStyle w:val="Heading2"/>
      </w:pPr>
      <w:r>
        <w:t xml:space="preserve">References</w:t>
      </w:r>
    </w:p>
    <w:p>
      <w:pPr>
        <w:numPr>
          <w:ilvl w:val="0"/>
          <w:numId w:val="1004"/>
        </w:numPr>
        <w:pStyle w:val="Compact"/>
      </w:pPr>
      <w:r>
        <w:t xml:space="preserve">Egyptian Space Agency (EGSA). (2023).</w:t>
      </w:r>
      <w:r>
        <w:t xml:space="preserve"> </w:t>
      </w:r>
      <w:r>
        <w:rPr>
          <w:iCs/>
          <w:i/>
        </w:rPr>
        <w:t xml:space="preserve">NewSpace Egypt: Strategic Framework for 2030.</w:t>
      </w:r>
    </w:p>
    <w:p>
      <w:pPr>
        <w:numPr>
          <w:ilvl w:val="0"/>
          <w:numId w:val="1004"/>
        </w:numPr>
        <w:pStyle w:val="Compact"/>
      </w:pPr>
      <w:r>
        <w:t xml:space="preserve">Cairo University Faculty of Engineering. (2021).</w:t>
      </w:r>
      <w:r>
        <w:t xml:space="preserve"> </w:t>
      </w:r>
      <w:r>
        <w:rPr>
          <w:iCs/>
          <w:i/>
        </w:rPr>
        <w:t xml:space="preserve">Aerospace Engineering in the Context of Sustainable Development.</w:t>
      </w:r>
    </w:p>
    <w:p>
      <w:pPr>
        <w:numPr>
          <w:ilvl w:val="0"/>
          <w:numId w:val="1004"/>
        </w:numPr>
        <w:pStyle w:val="Compact"/>
      </w:pPr>
      <w:r>
        <w:t xml:space="preserve">United Nations Office for Outer Space Affairs (UNOOSA). (2022).</w:t>
      </w:r>
      <w:r>
        <w:t xml:space="preserve"> </w:t>
      </w:r>
      <w:r>
        <w:rPr>
          <w:iCs/>
          <w:i/>
        </w:rPr>
        <w:t xml:space="preserve">Global Trends in Aerospace Education and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Egypt, Cairo</dc:title>
  <dc:creator/>
  <dc:language>en</dc:language>
  <cp:keywords/>
  <dcterms:created xsi:type="dcterms:W3CDTF">2026-04-23T00:39:50Z</dcterms:created>
  <dcterms:modified xsi:type="dcterms:W3CDTF">2026-04-23T00:39:50Z</dcterms:modified>
</cp:coreProperties>
</file>

<file path=docProps/custom.xml><?xml version="1.0" encoding="utf-8"?>
<Properties xmlns="http://schemas.openxmlformats.org/officeDocument/2006/custom-properties" xmlns:vt="http://schemas.openxmlformats.org/officeDocument/2006/docPropsVTypes"/>
</file>