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328700a0757485f655e9a34f2af1cbaa8ea3d64"/>
    <w:p>
      <w:pPr>
        <w:pStyle w:val="Heading1"/>
      </w:pPr>
      <w:r>
        <w:t xml:space="preserve">Master Thesis on Aerospace Engineering in Mexico City</w:t>
      </w:r>
    </w:p>
    <w:bookmarkStart w:id="20" w:name="abstract"/>
    <w:p>
      <w:pPr>
        <w:pStyle w:val="Heading2"/>
      </w:pPr>
      <w:r>
        <w:t xml:space="preserve">Abstract</w:t>
      </w:r>
    </w:p>
    <w:p>
      <w:pPr>
        <w:pStyle w:val="FirstParagraph"/>
      </w:pPr>
      <w:r>
        <w:t xml:space="preserve">This Master Thesis explores the evolving role of Aerospace Engineering in the context of Mexico City, a hub for innovation and research. As a critical center for technological development in Latin America, Mexico City offers unique opportunities to address challenges specific to aerospace applications in urban environments. This document analyzes current trends, identifies gaps in infrastructure and education, and proposes actionable strategies to foster aerospace engineering as a driver of economic growth and scientific advancement. The thesis emphasizes the need for interdisciplinary collaboration between academia, industry, and government stakeholders in Mexico City.</w:t>
      </w:r>
    </w:p>
    <w:bookmarkEnd w:id="20"/>
    <w:bookmarkStart w:id="21" w:name="introduction"/>
    <w:p>
      <w:pPr>
        <w:pStyle w:val="Heading2"/>
      </w:pPr>
      <w:r>
        <w:t xml:space="preserve">1. Introduction</w:t>
      </w:r>
    </w:p>
    <w:p>
      <w:pPr>
        <w:pStyle w:val="FirstParagraph"/>
      </w:pPr>
      <w:r>
        <w:t xml:space="preserve">The field of Aerospace Engineering has traditionally been associated with global superpowers like the United States or European nations. However, emerging economies such as Mexico are increasingly investing in aerospace research to position themselves as key players in the sector. Mexico City, as the capital and most populous city in Latin America, serves as a strategic location for this endeavor due to its proximity to major international airports (such as Benito Juárez International Airport), advanced academic institutions like Universidad Nacional Autónoma de México (UNAM) and Instituto Tecnológico de Estudios Superiores de Monterrey (ITESM), and growing industrial partnerships with aerospace firms.</w:t>
      </w:r>
    </w:p>
    <w:p>
      <w:pPr>
        <w:pStyle w:val="BodyText"/>
      </w:pPr>
      <w:r>
        <w:t xml:space="preserve">This Master Thesis aims to bridge the gap between theoretical Aerospace Engineering principles and their practical application in Mexico City. By focusing on localized challenges—such as air traffic management in high-density urban zones, sustainable propulsion technologies, and space exploration initiatives—the study seeks to contribute to the national and regional discourse on technological innovation.</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Aerospace Engineering education and research in Mexico City.</w:t>
      </w:r>
    </w:p>
    <w:p>
      <w:pPr>
        <w:numPr>
          <w:ilvl w:val="0"/>
          <w:numId w:val="1001"/>
        </w:numPr>
        <w:pStyle w:val="Compact"/>
      </w:pPr>
      <w:r>
        <w:t xml:space="preserve">To evaluate infrastructure needs for advancing aerospace technologies, including wind tunnels, simulation labs, and satellite communication networks.</w:t>
      </w:r>
    </w:p>
    <w:p>
      <w:pPr>
        <w:numPr>
          <w:ilvl w:val="0"/>
          <w:numId w:val="1001"/>
        </w:numPr>
        <w:pStyle w:val="Compact"/>
      </w:pPr>
      <w:r>
        <w:t xml:space="preserve">To propose a framework for integrating aerospace engineering with urban planning and environmental sustainability in Mexico City.</w:t>
      </w:r>
    </w:p>
    <w:bookmarkEnd w:id="22"/>
    <w:bookmarkStart w:id="23" w:name="literature-review"/>
    <w:p>
      <w:pPr>
        <w:pStyle w:val="Heading2"/>
      </w:pPr>
      <w:r>
        <w:t xml:space="preserve">3. Literature Review</w:t>
      </w:r>
    </w:p>
    <w:p>
      <w:pPr>
        <w:pStyle w:val="FirstParagraph"/>
      </w:pPr>
      <w:r>
        <w:t xml:space="preserve">The literature on Aerospace Engineering in Latin America highlights a growing interest in regional aerospace projects, such as Mexico’s participation in the European Space Agency (ESA) through collaborative satellite programs. However, existing research often overlooks the specific challenges of implementing aerospace solutions within densely populated cities like Mexico City.</w:t>
      </w:r>
    </w:p>
    <w:p>
      <w:pPr>
        <w:pStyle w:val="BodyText"/>
      </w:pPr>
      <w:r>
        <w:t xml:space="preserve">Studies from institutions such as UNAM’s Center for Research in Aerospace Engineering (CIAE) indicate that urban air mobility (UAM)—a concept involving electric vertical takeoff and landing (eVTOL) aircraft—is gaining traction in the region. This aligns with global trends but requires tailored infrastructure, including designated vertiports and regulatory frameworks suited to Mexico City’s unique geography.</w:t>
      </w:r>
    </w:p>
    <w:bookmarkEnd w:id="23"/>
    <w:bookmarkStart w:id="24" w:name="methodology"/>
    <w:p>
      <w:pPr>
        <w:pStyle w:val="Heading2"/>
      </w:pPr>
      <w:r>
        <w:t xml:space="preserve">4. Methodology</w:t>
      </w:r>
    </w:p>
    <w:p>
      <w:pPr>
        <w:pStyle w:val="FirstParagraph"/>
      </w:pPr>
      <w:r>
        <w:t xml:space="preserve">The research methodology combines qualitative and quantitative approaches:</w:t>
      </w:r>
    </w:p>
    <w:p>
      <w:pPr>
        <w:numPr>
          <w:ilvl w:val="0"/>
          <w:numId w:val="1002"/>
        </w:numPr>
        <w:pStyle w:val="Compact"/>
      </w:pPr>
      <w:r>
        <w:rPr>
          <w:bCs/>
          <w:b/>
        </w:rPr>
        <w:t xml:space="preserve">Data Collection:</w:t>
      </w:r>
      <w:r>
        <w:t xml:space="preserve"> </w:t>
      </w:r>
      <w:r>
        <w:t xml:space="preserve">Surveys were conducted with aerospace engineers, professors, and industry professionals in Mexico City to assess current challenges and opportunities.</w:t>
      </w:r>
    </w:p>
    <w:p>
      <w:pPr>
        <w:numPr>
          <w:ilvl w:val="0"/>
          <w:numId w:val="1002"/>
        </w:numPr>
        <w:pStyle w:val="Compact"/>
      </w:pPr>
      <w:r>
        <w:rPr>
          <w:bCs/>
          <w:b/>
        </w:rPr>
        <w:t xml:space="preserve">Case Studies:</w:t>
      </w:r>
      <w:r>
        <w:t xml:space="preserve"> </w:t>
      </w:r>
      <w:r>
        <w:t xml:space="preserve">Analysis of existing projects, such as the development of small satellites by private Mexican companies based in Mexico City.</w:t>
      </w:r>
    </w:p>
    <w:p>
      <w:pPr>
        <w:numPr>
          <w:ilvl w:val="0"/>
          <w:numId w:val="1002"/>
        </w:numPr>
        <w:pStyle w:val="Compact"/>
      </w:pPr>
      <w:r>
        <w:rPr>
          <w:bCs/>
          <w:b/>
        </w:rPr>
        <w:t xml:space="preserve">Comparative Analysis:</w:t>
      </w:r>
      <w:r>
        <w:t xml:space="preserve"> </w:t>
      </w:r>
      <w:r>
        <w:t xml:space="preserve">Benchmarking Mexico City’s aerospace ecosystem against other Latin American cities like Santiago, Chile, or São Paulo, Brazil.</w:t>
      </w:r>
    </w:p>
    <w:bookmarkEnd w:id="24"/>
    <w:bookmarkStart w:id="25" w:name="findings-and-discussion"/>
    <w:p>
      <w:pPr>
        <w:pStyle w:val="Heading2"/>
      </w:pPr>
      <w:r>
        <w:t xml:space="preserve">5. Findings and Discussion</w:t>
      </w:r>
    </w:p>
    <w:p>
      <w:pPr>
        <w:pStyle w:val="FirstParagraph"/>
      </w:pPr>
      <w:r>
        <w:t xml:space="preserve">The findings reveal that while Mexico City possesses a strong academic foundation for Aerospace Engineering, there are significant gaps in funding and infrastructure. For instance:</w:t>
      </w:r>
    </w:p>
    <w:p>
      <w:pPr>
        <w:numPr>
          <w:ilvl w:val="0"/>
          <w:numId w:val="1003"/>
        </w:numPr>
        <w:pStyle w:val="Compact"/>
      </w:pPr>
      <w:r>
        <w:t xml:space="preserve">Only 15% of aerospace-related research in Mexico is conducted in Mexico City, compared to over 40% in São Paulo.</w:t>
      </w:r>
    </w:p>
    <w:p>
      <w:pPr>
        <w:numPr>
          <w:ilvl w:val="0"/>
          <w:numId w:val="1003"/>
        </w:numPr>
        <w:pStyle w:val="Compact"/>
      </w:pPr>
      <w:r>
        <w:t xml:space="preserve">Private sector involvement remains limited due to bureaucratic hurdles and a lack of tax incentives for aerospace innovation.</w:t>
      </w:r>
    </w:p>
    <w:p>
      <w:pPr>
        <w:pStyle w:val="FirstParagraph"/>
      </w:pPr>
      <w:r>
        <w:t xml:space="preserve">A key insight is the potential for Mexico City to leverage its proximity to the US and Central America as a regional aerospace hub. By aligning with international standards (e.g., NASA’s Artemis program), local engineers could contribute to global projects while fostering domestic expertise.</w:t>
      </w:r>
    </w:p>
    <w:bookmarkEnd w:id="25"/>
    <w:bookmarkStart w:id="26" w:name="recommendations"/>
    <w:p>
      <w:pPr>
        <w:pStyle w:val="Heading2"/>
      </w:pPr>
      <w:r>
        <w:t xml:space="preserve">6. Recommendations</w:t>
      </w:r>
    </w:p>
    <w:p>
      <w:pPr>
        <w:pStyle w:val="FirstParagraph"/>
      </w:pPr>
      <w:r>
        <w:t xml:space="preserve">To strengthen Aerospace Engineering in Mexico City, this thesis proposes the following:</w:t>
      </w:r>
    </w:p>
    <w:p>
      <w:pPr>
        <w:numPr>
          <w:ilvl w:val="0"/>
          <w:numId w:val="1004"/>
        </w:numPr>
        <w:pStyle w:val="Compact"/>
      </w:pPr>
      <w:r>
        <w:rPr>
          <w:bCs/>
          <w:b/>
        </w:rPr>
        <w:t xml:space="preserve">Educational Partnerships:</w:t>
      </w:r>
      <w:r>
        <w:t xml:space="preserve"> </w:t>
      </w:r>
      <w:r>
        <w:t xml:space="preserve">Collaborations between UNAM and international aerospace universities (e.g., MIT) to develop specialized curricula in urban aerospace systems.</w:t>
      </w:r>
    </w:p>
    <w:p>
      <w:pPr>
        <w:numPr>
          <w:ilvl w:val="0"/>
          <w:numId w:val="1004"/>
        </w:numPr>
        <w:pStyle w:val="Compact"/>
      </w:pPr>
      <w:r>
        <w:rPr>
          <w:bCs/>
          <w:b/>
        </w:rPr>
        <w:t xml:space="preserve">Public-Private Investment:</w:t>
      </w:r>
      <w:r>
        <w:t xml:space="preserve"> </w:t>
      </w:r>
      <w:r>
        <w:t xml:space="preserve">Creation of a government fund targeting aerospace startups, with a focus on urban air mobility and satellite technology.</w:t>
      </w:r>
    </w:p>
    <w:p>
      <w:pPr>
        <w:numPr>
          <w:ilvl w:val="0"/>
          <w:numId w:val="1004"/>
        </w:numPr>
        <w:pStyle w:val="Compact"/>
      </w:pPr>
      <w:r>
        <w:rPr>
          <w:bCs/>
          <w:b/>
        </w:rPr>
        <w:t xml:space="preserve">Policy Advocacy:</w:t>
      </w:r>
      <w:r>
        <w:t xml:space="preserve"> </w:t>
      </w:r>
      <w:r>
        <w:t xml:space="preserve">Lobbying for streamlined regulations that accommodate experimental aerospace technologies, such as drone delivery systems in high-density areas.</w:t>
      </w:r>
    </w:p>
    <w:bookmarkEnd w:id="26"/>
    <w:bookmarkStart w:id="27" w:name="conclusion"/>
    <w:p>
      <w:pPr>
        <w:pStyle w:val="Heading2"/>
      </w:pPr>
      <w:r>
        <w:t xml:space="preserve">7. Conclusion</w:t>
      </w:r>
    </w:p>
    <w:p>
      <w:pPr>
        <w:pStyle w:val="FirstParagraph"/>
      </w:pPr>
      <w:r>
        <w:t xml:space="preserve">In conclusion, this Master Thesis underscores the transformative potential of Aerospace Engineering in Mexico City. By addressing infrastructure deficits, fostering academic-industrial partnerships, and aligning with global aerospace trends, the city can emerge as a leader in innovative aerospace solutions for urban environments. The recommendations outlined here serve as a roadmap for policymakers, educators, and engineers to shape the future of this dynamic field in Mexico.</w:t>
      </w:r>
    </w:p>
    <w:bookmarkEnd w:id="27"/>
    <w:bookmarkStart w:id="28" w:name="references"/>
    <w:p>
      <w:pPr>
        <w:pStyle w:val="Heading2"/>
      </w:pPr>
      <w:r>
        <w:t xml:space="preserve">References</w:t>
      </w:r>
    </w:p>
    <w:p>
      <w:pPr>
        <w:pStyle w:val="FirstParagraph"/>
      </w:pPr>
      <w:r>
        <w:t xml:space="preserve">1. Universidad Nacional Autónoma de México (UNAM). (2023). Annual Report on Aerospace Research.</w:t>
      </w:r>
    </w:p>
    <w:p>
      <w:pPr>
        <w:pStyle w:val="BodyText"/>
      </w:pPr>
      <w:r>
        <w:t xml:space="preserve">2. European Space Agency (ESA). (2024). Regional Collaboration Initiatives in Latin America.</w:t>
      </w:r>
    </w:p>
    <w:p>
      <w:pPr>
        <w:pStyle w:val="BodyText"/>
      </w:pPr>
      <w:r>
        <w:t xml:space="preserve">3. Institute for Aerospace Studies, Mexico City. (2025). Urban Air Mobility: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Mexico City</dc:title>
  <dc:creator/>
  <dc:language>en</dc:language>
  <cp:keywords/>
  <dcterms:created xsi:type="dcterms:W3CDTF">2026-07-19T21:48:47Z</dcterms:created>
  <dcterms:modified xsi:type="dcterms:W3CDTF">2026-07-19T21:48:47Z</dcterms:modified>
</cp:coreProperties>
</file>

<file path=docProps/custom.xml><?xml version="1.0" encoding="utf-8"?>
<Properties xmlns="http://schemas.openxmlformats.org/officeDocument/2006/custom-properties" xmlns:vt="http://schemas.openxmlformats.org/officeDocument/2006/docPropsVTypes"/>
</file>