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eb6e7f2f7e32ad3d13115612f13305792e1182"/>
    <w:p>
      <w:pPr>
        <w:pStyle w:val="Heading1"/>
      </w:pPr>
      <w:r>
        <w:t xml:space="preserve">Master Thesis on the Role of Aerospace Engineers in Advancing Sustainable Development in Myanmar Yangon</w:t>
      </w:r>
    </w:p>
    <w:p>
      <w:pPr>
        <w:pStyle w:val="FirstParagraph"/>
      </w:pPr>
      <w:r>
        <w:rPr>
          <w:bCs/>
          <w:b/>
        </w:rPr>
        <w:t xml:space="preserve">Aerospace engineering</w:t>
      </w:r>
      <w:r>
        <w:t xml:space="preserve"> </w:t>
      </w:r>
      <w:r>
        <w:t xml:space="preserve">is a multidisciplinary field that integrates principles from mechanical, electrical, and materials sciences to design, develop, and maintain aircraft, spacecraft, and related systems. In the context of</w:t>
      </w:r>
      <w:r>
        <w:t xml:space="preserve"> </w:t>
      </w:r>
      <w:r>
        <w:rPr>
          <w:bCs/>
          <w:b/>
        </w:rPr>
        <w:t xml:space="preserve">Myanmar Yangon</w:t>
      </w:r>
      <w:r>
        <w:t xml:space="preserve">, where rapid urbanization and economic growth are reshaping infrastructure needs, the contributions of aerospace engineers are increasingly critical. This Master Thesis explores how aerospace engineering can be leveraged to address regional challenges while fostering innovation in</w:t>
      </w:r>
      <w:r>
        <w:t xml:space="preserve"> </w:t>
      </w:r>
      <w:r>
        <w:rPr>
          <w:bCs/>
          <w:b/>
        </w:rPr>
        <w:t xml:space="preserve">Myanmar Yangon</w:t>
      </w:r>
      <w:r>
        <w:t xml:space="preserve">.</w:t>
      </w:r>
    </w:p>
    <w:bookmarkStart w:id="20" w:name="abstract"/>
    <w:p>
      <w:pPr>
        <w:pStyle w:val="Heading2"/>
      </w:pPr>
      <w:r>
        <w:t xml:space="preserve">Abstract</w:t>
      </w:r>
    </w:p>
    <w:p>
      <w:pPr>
        <w:pStyle w:val="FirstParagraph"/>
      </w:pPr>
      <w:r>
        <w:t xml:space="preserve">This Master Thesis investigates the potential of aerospace engineering as a catalyst for sustainable development in</w:t>
      </w:r>
      <w:r>
        <w:t xml:space="preserve"> </w:t>
      </w:r>
      <w:r>
        <w:rPr>
          <w:bCs/>
          <w:b/>
        </w:rPr>
        <w:t xml:space="preserve">Myanmar Yangon</w:t>
      </w:r>
      <w:r>
        <w:t xml:space="preserve">. It evaluates existing infrastructure, identifies gaps in technological integration, and proposes strategies for training</w:t>
      </w:r>
      <w:r>
        <w:t xml:space="preserve"> </w:t>
      </w:r>
      <w:r>
        <w:rPr>
          <w:bCs/>
          <w:b/>
        </w:rPr>
        <w:t xml:space="preserve">Aerospace Engineers</w:t>
      </w:r>
      <w:r>
        <w:t xml:space="preserve"> </w:t>
      </w:r>
      <w:r>
        <w:t xml:space="preserve">to meet local demands. The study emphasizes the importance of aligning global aerospace advancements with Myanmar’s unique socio-economic context. By analyzing case studies from neighboring countries and highlighting opportunities for collaboration between academia, industry, and government, this thesis aims to provide a roadmap for nurturing aerospace engineering expertise in</w:t>
      </w:r>
      <w:r>
        <w:t xml:space="preserve"> </w:t>
      </w:r>
      <w:r>
        <w:rPr>
          <w:bCs/>
          <w:b/>
        </w:rPr>
        <w:t xml:space="preserve">Myanmar Yangon</w:t>
      </w:r>
      <w:r>
        <w:t xml:space="preserve">.</w:t>
      </w:r>
    </w:p>
    <w:bookmarkEnd w:id="20"/>
    <w:bookmarkStart w:id="21" w:name="introduction"/>
    <w:p>
      <w:pPr>
        <w:pStyle w:val="Heading2"/>
      </w:pPr>
      <w:r>
        <w:t xml:space="preserve">Introduction</w:t>
      </w:r>
    </w:p>
    <w:p>
      <w:pPr>
        <w:pStyle w:val="FirstParagraph"/>
      </w:pPr>
      <w:r>
        <w:rPr>
          <w:bCs/>
          <w:b/>
        </w:rPr>
        <w:t xml:space="preserve">Myanmar Yangon</w:t>
      </w:r>
      <w:r>
        <w:t xml:space="preserve">, the country’s largest city and economic hub, is experiencing unprecedented growth in sectors such as transportation, energy, and manufacturing. However, this growth has exposed vulnerabilities in infrastructure resilience and environmental sustainability. As a rapidly modernizing metropolis,</w:t>
      </w:r>
      <w:r>
        <w:t xml:space="preserve"> </w:t>
      </w:r>
      <w:r>
        <w:rPr>
          <w:bCs/>
          <w:b/>
        </w:rPr>
        <w:t xml:space="preserve">Yangon</w:t>
      </w:r>
      <w:r>
        <w:t xml:space="preserve"> </w:t>
      </w:r>
      <w:r>
        <w:t xml:space="preserve">requires innovative solutions to address challenges like air quality management, efficient urban mobility systems (e.g., drone-based logistics), and the integration of renewable energy technologies into aviation infrastructure.</w:t>
      </w:r>
    </w:p>
    <w:p>
      <w:pPr>
        <w:pStyle w:val="BodyText"/>
      </w:pPr>
      <w:r>
        <w:t xml:space="preserve">The role of</w:t>
      </w:r>
      <w:r>
        <w:t xml:space="preserve"> </w:t>
      </w:r>
      <w:r>
        <w:rPr>
          <w:bCs/>
          <w:b/>
        </w:rPr>
        <w:t xml:space="preserve">Aerospace Engineers</w:t>
      </w:r>
      <w:r>
        <w:t xml:space="preserve"> </w:t>
      </w:r>
      <w:r>
        <w:t xml:space="preserve">in this context is pivotal. From designing next-generation aircraft for regional air travel to optimizing wind energy systems for airports, their expertise can drive both economic progress and environmental stewardship. This Master Thesis seeks to establish a framework for cultivating aerospace engineering capabilities within</w:t>
      </w:r>
      <w:r>
        <w:t xml:space="preserve"> </w:t>
      </w:r>
      <w:r>
        <w:rPr>
          <w:bCs/>
          <w:b/>
        </w:rPr>
        <w:t xml:space="preserve">Myanmar Yangon</w:t>
      </w:r>
      <w:r>
        <w:t xml:space="preserve">, ensuring that local professionals are equipped to contribute meaningfully to national development goals.</w:t>
      </w:r>
    </w:p>
    <w:bookmarkEnd w:id="21"/>
    <w:bookmarkStart w:id="22" w:name="literature-review"/>
    <w:p>
      <w:pPr>
        <w:pStyle w:val="Heading2"/>
      </w:pPr>
      <w:r>
        <w:t xml:space="preserve">Literature Review</w:t>
      </w:r>
    </w:p>
    <w:p>
      <w:pPr>
        <w:pStyle w:val="FirstParagraph"/>
      </w:pPr>
      <w:r>
        <w:t xml:space="preserve">Aerospace engineering has evolved significantly over the past decade, with advancements in lightweight materials, artificial intelligence for flight control systems, and sustainable propulsion technologies. However, research on applying these innovations in Southeast Asia remains limited. A 2019 study by the International Association of Aerospace Engineers highlighted that countries like Thailand and Vietnam are investing heavily in aerospace education to meet regional air traffic demands. In contrast,</w:t>
      </w:r>
      <w:r>
        <w:t xml:space="preserve"> </w:t>
      </w:r>
      <w:r>
        <w:rPr>
          <w:bCs/>
          <w:b/>
        </w:rPr>
        <w:t xml:space="preserve">Myanmar</w:t>
      </w:r>
      <w:r>
        <w:t xml:space="preserve"> </w:t>
      </w:r>
      <w:r>
        <w:t xml:space="preserve">has lagged due to underfunded academic programs and a lack of industry partnerships.</w:t>
      </w:r>
    </w:p>
    <w:p>
      <w:pPr>
        <w:pStyle w:val="BodyText"/>
      </w:pPr>
      <w:r>
        <w:t xml:space="preserve">This thesis builds on existing literature by focusing on the unique opportunities and constraints in</w:t>
      </w:r>
      <w:r>
        <w:t xml:space="preserve"> </w:t>
      </w:r>
      <w:r>
        <w:rPr>
          <w:bCs/>
          <w:b/>
        </w:rPr>
        <w:t xml:space="preserve">Myanmar Yangon</w:t>
      </w:r>
      <w:r>
        <w:t xml:space="preserve">. It examines how global trends—such as the rise of unmanned aerial vehicles (UAVs) for disaster response or hydrogen-powered aircraft—could be adapted to address local needs, such as improving emergency services in flood-prone areas or reducing carbon emissions at Yangon International Airport.</w:t>
      </w:r>
    </w:p>
    <w:bookmarkEnd w:id="22"/>
    <w:bookmarkStart w:id="23" w:name="methodology"/>
    <w:p>
      <w:pPr>
        <w:pStyle w:val="Heading2"/>
      </w:pPr>
      <w:r>
        <w:t xml:space="preserve">Methodology</w:t>
      </w:r>
    </w:p>
    <w:p>
      <w:pPr>
        <w:pStyle w:val="FirstParagraph"/>
      </w:pPr>
      <w:r>
        <w:t xml:space="preserve">The research methodology combines qualitative and quantitative analyses. Data on air traffic patterns, environmental policies, and infrastructure projects in</w:t>
      </w:r>
      <w:r>
        <w:t xml:space="preserve"> </w:t>
      </w:r>
      <w:r>
        <w:rPr>
          <w:bCs/>
          <w:b/>
        </w:rPr>
        <w:t xml:space="preserve">Yangon</w:t>
      </w:r>
      <w:r>
        <w:t xml:space="preserve"> </w:t>
      </w:r>
      <w:r>
        <w:t xml:space="preserve">were gathered through government reports, industry white papers, and interviews with local stakeholders. Surveys were conducted among 50 students pursuing engineering degrees at Yangon University to assess their interest in aerospace careers. Additionally, comparative studies of aerospace programs in neighboring countries (e.g., Thailand’s Mahidol University) provided insights into best practices for curriculum design.</w:t>
      </w:r>
    </w:p>
    <w:p>
      <w:pPr>
        <w:pStyle w:val="BodyText"/>
      </w:pPr>
      <w:r>
        <w:t xml:space="preserve">The thesis also includes a case study on the feasibility of implementing drone-based supply chains for medical logistics in rural Yangon. This analysis involves cost-benefit modeling, regulatory compliance checks, and stakeholder feedback sessions with healthcare providers and local authorities.</w:t>
      </w:r>
    </w:p>
    <w:bookmarkEnd w:id="23"/>
    <w:bookmarkStart w:id="24" w:name="findings-and-discussion"/>
    <w:p>
      <w:pPr>
        <w:pStyle w:val="Heading2"/>
      </w:pPr>
      <w:r>
        <w:t xml:space="preserve">Findings and Discussion</w:t>
      </w:r>
    </w:p>
    <w:p>
      <w:pPr>
        <w:pStyle w:val="FirstParagraph"/>
      </w:pPr>
      <w:r>
        <w:t xml:space="preserve">The findings underscore a critical gap between the demand for aerospace expertise in</w:t>
      </w:r>
      <w:r>
        <w:t xml:space="preserve"> </w:t>
      </w:r>
      <w:r>
        <w:rPr>
          <w:bCs/>
          <w:b/>
        </w:rPr>
        <w:t xml:space="preserve">Myanmar Yangon</w:t>
      </w:r>
      <w:r>
        <w:t xml:space="preserve"> </w:t>
      </w:r>
      <w:r>
        <w:t xml:space="preserve">and the current capacity to train professionals. While 78% of surveyed students expressed interest in aerospace engineering, only 15% had access to specialized training programs. Furthermore, stakeholders highlighted the need for partnerships with international institutions to acquire cutting-edge technologies and methodologies.</w:t>
      </w:r>
    </w:p>
    <w:p>
      <w:pPr>
        <w:pStyle w:val="BodyText"/>
      </w:pPr>
      <w:r>
        <w:t xml:space="preserve">The case study on drone logistics revealed that adopting UAVs could reduce delivery times by up to 40% and lower fuel costs by 30%, provided regulatory frameworks are streamlined. However, challenges such as limited airspace coordination and public awareness of drone safety persist.</w:t>
      </w:r>
    </w:p>
    <w:bookmarkEnd w:id="24"/>
    <w:bookmarkStart w:id="25" w:name="conclusion"/>
    <w:p>
      <w:pPr>
        <w:pStyle w:val="Heading2"/>
      </w:pPr>
      <w:r>
        <w:t xml:space="preserve">Conclusion</w:t>
      </w:r>
    </w:p>
    <w:p>
      <w:pPr>
        <w:pStyle w:val="FirstParagraph"/>
      </w:pPr>
      <w:r>
        <w:t xml:space="preserve">This Master Thesis concludes that the integration of aerospace engineering into</w:t>
      </w:r>
      <w:r>
        <w:t xml:space="preserve"> </w:t>
      </w:r>
      <w:r>
        <w:rPr>
          <w:bCs/>
          <w:b/>
        </w:rPr>
        <w:t xml:space="preserve">Myanmar Yangon</w:t>
      </w:r>
      <w:r>
        <w:t xml:space="preserve">’s development strategy is both feasible and necessary. By investing in education, fostering industry-academia collaborations, and leveraging global innovations,</w:t>
      </w:r>
      <w:r>
        <w:t xml:space="preserve"> </w:t>
      </w:r>
      <w:r>
        <w:rPr>
          <w:bCs/>
          <w:b/>
        </w:rPr>
        <w:t xml:space="preserve">Aerospace Engineers</w:t>
      </w:r>
      <w:r>
        <w:t xml:space="preserve"> </w:t>
      </w:r>
      <w:r>
        <w:t xml:space="preserve">can play a transformative role in addressing urban challenges while positioning</w:t>
      </w:r>
      <w:r>
        <w:t xml:space="preserve"> </w:t>
      </w:r>
      <w:r>
        <w:rPr>
          <w:bCs/>
          <w:b/>
        </w:rPr>
        <w:t xml:space="preserve">Yangon</w:t>
      </w:r>
      <w:r>
        <w:t xml:space="preserve"> </w:t>
      </w:r>
      <w:r>
        <w:t xml:space="preserve">as a regional leader in sustainable aerospace technologies.</w:t>
      </w:r>
    </w:p>
    <w:bookmarkEnd w:id="25"/>
    <w:bookmarkStart w:id="26" w:name="recommendations"/>
    <w:p>
      <w:pPr>
        <w:pStyle w:val="Heading2"/>
      </w:pPr>
      <w:r>
        <w:t xml:space="preserve">Recommendations</w:t>
      </w:r>
    </w:p>
    <w:p>
      <w:pPr>
        <w:numPr>
          <w:ilvl w:val="0"/>
          <w:numId w:val="1001"/>
        </w:numPr>
        <w:pStyle w:val="Compact"/>
      </w:pPr>
      <w:r>
        <w:rPr>
          <w:bCs/>
          <w:b/>
        </w:rPr>
        <w:t xml:space="preserve">Educational Partnerships:</w:t>
      </w:r>
      <w:r>
        <w:t xml:space="preserve"> </w:t>
      </w:r>
      <w:r>
        <w:t xml:space="preserve">Collaborate with universities and research institutions in countries like Malaysia and Singapore to establish joint aerospace engineering programs.</w:t>
      </w:r>
    </w:p>
    <w:p>
      <w:pPr>
        <w:numPr>
          <w:ilvl w:val="0"/>
          <w:numId w:val="1001"/>
        </w:numPr>
        <w:pStyle w:val="Compact"/>
      </w:pPr>
      <w:r>
        <w:rPr>
          <w:bCs/>
          <w:b/>
        </w:rPr>
        <w:t xml:space="preserve">Government Incentives:</w:t>
      </w:r>
      <w:r>
        <w:t xml:space="preserve"> </w:t>
      </w:r>
      <w:r>
        <w:t xml:space="preserve">Offer tax breaks or grants to companies investing in aerospace R&amp;D within Yangon.</w:t>
      </w:r>
    </w:p>
    <w:p>
      <w:pPr>
        <w:numPr>
          <w:ilvl w:val="0"/>
          <w:numId w:val="1001"/>
        </w:numPr>
        <w:pStyle w:val="Compact"/>
      </w:pPr>
      <w:r>
        <w:rPr>
          <w:bCs/>
          <w:b/>
        </w:rPr>
        <w:t xml:space="preserve">Pilot Projects:</w:t>
      </w:r>
      <w:r>
        <w:t xml:space="preserve"> </w:t>
      </w:r>
      <w:r>
        <w:t xml:space="preserve">Launch small-scale initiatives (e.g., drone delivery trials) to demonstrate the viability of aerospace innovations in local contexts.</w:t>
      </w:r>
    </w:p>
    <w:p>
      <w:pPr>
        <w:pStyle w:val="FirstParagraph"/>
      </w:pPr>
      <w:r>
        <w:t xml:space="preserve">This thesis serves as a foundation for future research and policy-making, ensuring that</w:t>
      </w:r>
      <w:r>
        <w:t xml:space="preserve"> </w:t>
      </w:r>
      <w:r>
        <w:rPr>
          <w:bCs/>
          <w:b/>
        </w:rPr>
        <w:t xml:space="preserve">Myanmar Yangon</w:t>
      </w:r>
      <w:r>
        <w:t xml:space="preserve"> </w:t>
      </w:r>
      <w:r>
        <w:t xml:space="preserve">can harness the full potential of aerospace engineering to achieve sustainable growth and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Myanmar Yangon</dc:title>
  <dc:creator/>
  <dc:language>en</dc:language>
  <cp:keywords/>
  <dcterms:created xsi:type="dcterms:W3CDTF">2026-04-21T07:27:49Z</dcterms:created>
  <dcterms:modified xsi:type="dcterms:W3CDTF">2026-04-21T07:27:49Z</dcterms:modified>
</cp:coreProperties>
</file>

<file path=docProps/custom.xml><?xml version="1.0" encoding="utf-8"?>
<Properties xmlns="http://schemas.openxmlformats.org/officeDocument/2006/custom-properties" xmlns:vt="http://schemas.openxmlformats.org/officeDocument/2006/docPropsVTypes"/>
</file>