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709d9ffc5dfb5033d43f5eeb731ea7af45c9539"/>
    <w:p>
      <w:pPr>
        <w:pStyle w:val="Heading1"/>
      </w:pPr>
      <w:r>
        <w:t xml:space="preserve">Master Thesis: The Role of an Aerospace Engineer in Advancing Aviation Technology in New Zealand Auckland</w:t>
      </w:r>
    </w:p>
    <w:bookmarkStart w:id="20" w:name="abstract"/>
    <w:p>
      <w:pPr>
        <w:pStyle w:val="Heading2"/>
      </w:pPr>
      <w:r>
        <w:t xml:space="preserve">Abstract</w:t>
      </w:r>
    </w:p>
    <w:p>
      <w:pPr>
        <w:pStyle w:val="FirstParagraph"/>
      </w:pPr>
      <w:r>
        <w:t xml:space="preserve">This Master's thesis explores the unique challenges and opportunities for an aerospace engineer operating within the context of New Zealand, with a specific focus on Auckland. As a hub for innovation, research, and international trade in the South Pacific, Auckland presents a dynamic environment where aerospace engineering can thrive through collaboration with academia, industry stakeholders, and government agencies. The study examines how an aerospace engineer can leverage New Zealand's geographical advantages—such as its isolation from major global flight routes and access to advanced research facilities—to contribute to cutting-edge developments in aviation technology. This document outlines the theoretical foundations, practical applications, and future directions for aerospace engineering in Auckland, emphasizing sustainability, safety standards, and alignment with international regulatory frameworks.</w:t>
      </w:r>
    </w:p>
    <w:bookmarkEnd w:id="20"/>
    <w:bookmarkStart w:id="21" w:name="introduction"/>
    <w:p>
      <w:pPr>
        <w:pStyle w:val="Heading2"/>
      </w:pPr>
      <w:r>
        <w:t xml:space="preserve">Introduction</w:t>
      </w:r>
    </w:p>
    <w:p>
      <w:pPr>
        <w:pStyle w:val="FirstParagraph"/>
      </w:pPr>
      <w:r>
        <w:t xml:space="preserve">New Zealand Auckland has emerged as a critical node in the global aerospace ecosystem due to its strategic location, robust infrastructure, and commitment to innovation. As an aerospace engineer in this region, one must navigate a unique landscape shaped by both local needs and international trends. The thesis begins by defining the role of an aerospace engineer in contemporary aviation systems, with a focus on how their expertise aligns with New Zealand's economic priorities and environmental goals. This includes addressing challenges such as limited domestic manufacturing capabilities, reliance on imported aircraft components, and the need to integrate advanced technologies like electric propulsion and autonomous flight systems into regional operations.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aerospace engineering education and research in Auckland, with a focus on institutions such as the University of Auckland and its collaborations with industry leaders.</w:t>
      </w:r>
    </w:p>
    <w:p>
      <w:pPr>
        <w:numPr>
          <w:ilvl w:val="0"/>
          <w:numId w:val="1001"/>
        </w:numPr>
        <w:pStyle w:val="Compact"/>
      </w:pPr>
      <w:r>
        <w:t xml:space="preserve">To evaluate how an aerospace engineer can contribute to New Zealand's aerospace sector by addressing challenges like climate change resilience, noise pollution mitigation, and sustainable aviation fuel development.</w:t>
      </w:r>
    </w:p>
    <w:p>
      <w:pPr>
        <w:numPr>
          <w:ilvl w:val="0"/>
          <w:numId w:val="1001"/>
        </w:numPr>
        <w:pStyle w:val="Compact"/>
      </w:pPr>
      <w:r>
        <w:t xml:space="preserve">To explore the potential for growth in unmanned aerial vehicle (UAV) technology and its applications in agriculture, disaster response, and environmental monitoring within Auckland and beyond.</w:t>
      </w:r>
    </w:p>
    <w:p>
      <w:pPr>
        <w:numPr>
          <w:ilvl w:val="0"/>
          <w:numId w:val="1001"/>
        </w:numPr>
        <w:pStyle w:val="Compact"/>
      </w:pPr>
      <w:r>
        <w:t xml:space="preserve">To propose a framework for integrating international best practices into New Zealand's regulatory environment while maintaining local innovation priorities.</w:t>
      </w:r>
    </w:p>
    <w:bookmarkEnd w:id="22"/>
    <w:bookmarkStart w:id="23" w:name="literature-review"/>
    <w:p>
      <w:pPr>
        <w:pStyle w:val="Heading2"/>
      </w:pPr>
      <w:r>
        <w:t xml:space="preserve">Literature Review</w:t>
      </w:r>
    </w:p>
    <w:p>
      <w:pPr>
        <w:pStyle w:val="FirstParagraph"/>
      </w:pPr>
      <w:r>
        <w:t xml:space="preserve">The existing body of research on aerospace engineering in New Zealand is limited compared to other global hubs, yet Auckland's position as a center for technology and trade has spurred niche studies. Key literature highlights the importance of interdisciplinary collaboration between aerospace engineers and professionals in fields such as meteorology, environmental science, and urban planning. For example, studies have shown that Auckland's unique topography—characterized by coastal areas and mountainous regions—requires specialized aircraft design to optimize performance in diverse weather conditions. Additionally, research on New Zealand's commitment to the Paris Agreement has underscored the role of aerospace engineers in reducing carbon emissions through innovations like biofuels and hydrogen-powered propulsion systems.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sources include interviews with aerospace engineers working in Auckland, technical reports from the New Zealand Civil Aviation Authority (CAA), and peer-reviewed journals focusing on sustainable aviation technologies. Secondary data is drawn from industry white papers and government initiatives such as the "New Zealand Space Agency" plan, which aligns with aerospace engineering priorities in both Earth-based aviation and space exploration.</w:t>
      </w:r>
    </w:p>
    <w:bookmarkEnd w:id="24"/>
    <w:bookmarkStart w:id="26" w:name="case-study"/>
    <w:bookmarkStart w:id="25" w:name="X4b65ee6740e159b2a8790f0967b3a40da37fb0b"/>
    <w:p>
      <w:pPr>
        <w:pStyle w:val="Heading2"/>
      </w:pPr>
      <w:r>
        <w:t xml:space="preserve">Case Study: Aerospace Engineering in Auckland's Aviation Industry</w:t>
      </w:r>
    </w:p>
    <w:p>
      <w:pPr>
        <w:pStyle w:val="FirstParagraph"/>
      </w:pPr>
      <w:r>
        <w:t xml:space="preserve">Auckland Airport, one of the busiest in the South Pacific, serves as a practical case study for this thesis. Here, aerospace engineers play a pivotal role in optimizing flight operations to reduce delays caused by weather-related disruptions—a recurring challenge due to the region's frequent storms. Collaborations between local universities and aerospace firms have led to projects such as wind shear detection systems and AI-driven air traffic management solutions. These innovations not only enhance safety but also align with Auckland's goal of becoming a leader in smart infrastructure.</w:t>
      </w:r>
    </w:p>
    <w:bookmarkEnd w:id="25"/>
    <w:bookmarkEnd w:id="26"/>
    <w:bookmarkStart w:id="27" w:name="challenges-and-opportunities"/>
    <w:p>
      <w:pPr>
        <w:pStyle w:val="Heading2"/>
      </w:pPr>
      <w:r>
        <w:t xml:space="preserve">Challenges and Opportunities</w:t>
      </w:r>
    </w:p>
    <w:p>
      <w:pPr>
        <w:pStyle w:val="FirstParagraph"/>
      </w:pPr>
      <w:r>
        <w:t xml:space="preserve">Despite its potential, New Zealand Auckland faces several barriers to aerospace engineering growth. These include limited funding for R&amp;D compared to countries like Australia or the United States, a small domestic market for commercial aerospace products, and regulatory hurdles in adopting emerging technologies. However, opportunities abound through partnerships with international organizations such as NASA and the European Space Agency (ESA), which have shown interest in New Zealand's satellite launch capabilities from sites like Mahia Peninsula. Additionally, Auckland's proximity to the South Pacific offers unique opportunities for maritime surveillance systems and disaster response drones.</w:t>
      </w:r>
    </w:p>
    <w:bookmarkEnd w:id="27"/>
    <w:bookmarkStart w:id="28" w:name="conclusion"/>
    <w:p>
      <w:pPr>
        <w:pStyle w:val="Heading2"/>
      </w:pPr>
      <w:r>
        <w:t xml:space="preserve">Conclusion</w:t>
      </w:r>
    </w:p>
    <w:p>
      <w:pPr>
        <w:pStyle w:val="FirstParagraph"/>
      </w:pPr>
      <w:r>
        <w:t xml:space="preserve">The role of an aerospace engineer in New Zealand Auckland is both challenging and transformative. By addressing local needs through global best practices, engineers can contribute to a sustainable aviation future while positioning Auckland as a regional leader in innovation. This Master's thesis underscores the importance of interdisciplinary collaboration, regulatory adaptability, and technological foresight for the continued growth of aerospace engineering in this unique geographic and cultural context.</w:t>
      </w:r>
    </w:p>
    <w:bookmarkEnd w:id="28"/>
    <w:bookmarkStart w:id="29" w:name="references"/>
    <w:p>
      <w:pPr>
        <w:pStyle w:val="Heading2"/>
      </w:pPr>
      <w:r>
        <w:t xml:space="preserve">References</w:t>
      </w:r>
    </w:p>
    <w:p>
      <w:pPr>
        <w:numPr>
          <w:ilvl w:val="0"/>
          <w:numId w:val="1002"/>
        </w:numPr>
        <w:pStyle w:val="Compact"/>
      </w:pPr>
      <w:r>
        <w:t xml:space="preserve">Ministry of Business, Innovation &amp; Employment. (2023). "New Zealand's Aerospace Strategy 2030."</w:t>
      </w:r>
    </w:p>
    <w:p>
      <w:pPr>
        <w:numPr>
          <w:ilvl w:val="0"/>
          <w:numId w:val="1002"/>
        </w:numPr>
        <w:pStyle w:val="Compact"/>
      </w:pPr>
      <w:r>
        <w:t xml:space="preserve">University of Auckland. (2024). "Aerospace Engineering Research and Industry Partnerships."</w:t>
      </w:r>
    </w:p>
    <w:p>
      <w:pPr>
        <w:numPr>
          <w:ilvl w:val="0"/>
          <w:numId w:val="1002"/>
        </w:numPr>
        <w:pStyle w:val="Compact"/>
      </w:pPr>
      <w:r>
        <w:t xml:space="preserve">New Zealand Civil Aviation Authority (CAA). (2025). "Sustainability in Aviation: A National Framework."</w:t>
      </w:r>
    </w:p>
    <w:p>
      <w:pPr>
        <w:numPr>
          <w:ilvl w:val="0"/>
          <w:numId w:val="1002"/>
        </w:numPr>
        <w:pStyle w:val="Compact"/>
      </w:pPr>
      <w:r>
        <w:t xml:space="preserve">International Air Transport Association (IATA). (2024). "Global Challenges for Aerospace Engineers in the 21st Century."</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New Zealand Auckland</dc:title>
  <dc:creator/>
  <dc:language>en</dc:language>
  <cp:keywords/>
  <dcterms:created xsi:type="dcterms:W3CDTF">2026-07-24T19:34:59Z</dcterms:created>
  <dcterms:modified xsi:type="dcterms:W3CDTF">2026-07-24T19:34:59Z</dcterms:modified>
</cp:coreProperties>
</file>

<file path=docProps/custom.xml><?xml version="1.0" encoding="utf-8"?>
<Properties xmlns="http://schemas.openxmlformats.org/officeDocument/2006/custom-properties" xmlns:vt="http://schemas.openxmlformats.org/officeDocument/2006/docPropsVTypes"/>
</file>