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Engineering</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8" w:name="X09e88b2ae63ef1a9981a2ef73e660369fbe988c"/>
    <w:p>
      <w:pPr>
        <w:pStyle w:val="Heading1"/>
      </w:pPr>
      <w:r>
        <w:t xml:space="preserve">Master Thesis: Advancing Aerospace Engineering Innovations in New Zealand Wellington</w:t>
      </w:r>
    </w:p>
    <w:bookmarkStart w:id="20" w:name="abstract"/>
    <w:p>
      <w:pPr>
        <w:pStyle w:val="Heading2"/>
      </w:pPr>
      <w:r>
        <w:t xml:space="preserve">Abstract</w:t>
      </w:r>
    </w:p>
    <w:p>
      <w:pPr>
        <w:pStyle w:val="FirstParagraph"/>
      </w:pPr>
      <w:r>
        <w:t xml:space="preserve">This Master Thesis explores the role of aerospace engineering in shaping technological and economic progress within the unique geographical and industrial context of New Zealand Wellington. Focusing on the interplay between cutting-edge aerospace research, local industry needs, and environmental sustainability, this document examines how Wellington’s strategic position as a hub for innovation can drive advancements in aviation technology. The study emphasizes the importance of integrating regional challenges—such as remote infrastructure and ecological preservation—with global aerospace trends to create solutions tailored to New Zealand’s specific demands. Through case studies, data analysis, and policy recommendations, this thesis positions Wellington as a pivotal center for aerospace engineering education and practice.</w:t>
      </w:r>
    </w:p>
    <w:bookmarkEnd w:id="20"/>
    <w:bookmarkStart w:id="21" w:name="introduction"/>
    <w:p>
      <w:pPr>
        <w:pStyle w:val="Heading2"/>
      </w:pPr>
      <w:r>
        <w:t xml:space="preserve">Introduction</w:t>
      </w:r>
    </w:p>
    <w:p>
      <w:pPr>
        <w:pStyle w:val="FirstParagraph"/>
      </w:pPr>
      <w:r>
        <w:t xml:space="preserve">New Zealand Wellington, renowned for its vibrant research ecosystem and natural beauty, presents a unique backdrop for aerospace engineering innovation. As the capital city of New Zealand, Wellington is home to institutions such as Victoria University of Wellington and the National Institute of Water and Atmospheric Research (NIWA), which contribute to interdisciplinary studies in aviation. The thesis investigates how an Aerospace Engineer operating in this region can leverage local resources, including advanced simulation labs, wind tunnel facilities, and partnerships with regional aviation companies like Air New Zealand’s maintenance divisions. By aligning global aerospace goals—such as sustainable flight technologies—with the needs of a geographically isolated nation, this work highlights Wellington’s potential to become a leader in next-generation aerospace solutions.</w:t>
      </w:r>
    </w:p>
    <w:bookmarkEnd w:id="21"/>
    <w:bookmarkStart w:id="22" w:name="literature-review"/>
    <w:p>
      <w:pPr>
        <w:pStyle w:val="Heading2"/>
      </w:pPr>
      <w:r>
        <w:t xml:space="preserve">Literature Review</w:t>
      </w:r>
    </w:p>
    <w:p>
      <w:pPr>
        <w:pStyle w:val="FirstParagraph"/>
      </w:pPr>
      <w:r>
        <w:t xml:space="preserve">The field of aerospace engineering has traditionally focused on large-scale projects such as commercial aircraft development and space exploration. However, recent studies emphasize the growing importance of localized applications, including drone technology for environmental monitoring and sustainable aviation fuels (SAFs) for regional air travel. In New Zealand, where rugged terrain and limited infrastructure pose unique logistical challenges, aerospace engineers are increasingly tasked with designing systems that prioritize adaptability and resilience. For instance, research by the University of Canterbury has demonstrated how Wellington’s coastal climate can be harnessed for wind energy integration into aviation power systems. This thesis builds on such findings to propose frameworks that merge theoretical aerospace principles with practical applications in New Zealand’s dynamic environment.</w:t>
      </w:r>
    </w:p>
    <w:bookmarkEnd w:id="22"/>
    <w:bookmarkStart w:id="23" w:name="methodology"/>
    <w:p>
      <w:pPr>
        <w:pStyle w:val="Heading2"/>
      </w:pPr>
      <w:r>
        <w:t xml:space="preserve">Methodology</w:t>
      </w:r>
    </w:p>
    <w:p>
      <w:pPr>
        <w:pStyle w:val="FirstParagraph"/>
      </w:pPr>
      <w:r>
        <w:t xml:space="preserve">This research employs a mixed-methods approach, combining qualitative case studies with quantitative data analysis. Primary sources include interviews with Aerospace Engineers in Wellington, technical reports from local aviation firms, and datasets on New Zealand’s air traffic patterns. Secondary sources consist of peer-reviewed journals on sustainable aerospace technologies and policy documents from the New Zealand Ministry of Business, Innovation &amp; Employment (MBIE). A critical focus is placed on evaluating how Wellington’s geographic isolation influences the design and implementation of aerospace systems. For example, the thesis analyzes how remote airports in regions like Fiordland or Stewart Island could benefit from autonomous drone networks developed by engineers based in Wellington.</w:t>
      </w:r>
    </w:p>
    <w:bookmarkEnd w:id="23"/>
    <w:bookmarkStart w:id="24" w:name="X01dfa230034afa80392e5c82fd00ba0e646903d"/>
    <w:p>
      <w:pPr>
        <w:pStyle w:val="Heading2"/>
      </w:pPr>
      <w:r>
        <w:t xml:space="preserve">Case Study: Sustainable Aviation in Wellington</w:t>
      </w:r>
    </w:p>
    <w:p>
      <w:pPr>
        <w:pStyle w:val="FirstParagraph"/>
      </w:pPr>
      <w:r>
        <w:t xml:space="preserve">A key case study examines the integration of hydrogen-fueled aircraft into New Zealand’s domestic air network, with a specific focus on routes connecting Wellington to smaller regional hubs. This scenario presents unique challenges, such as ensuring the safety and efficiency of hydrogen storage systems in a maritime climate characterized by high humidity and strong winds. The thesis proposes solutions developed through collaboration between Wellington-based engineers and international research partners, emphasizing the role of local institutions in fostering cross-border innovation. By aligning with New Zealand’s commitment to net-zero emissions by 2050, this case study underscores the strategic importance of Wellington as a testing ground for sustainable aerospace technologies.</w:t>
      </w:r>
    </w:p>
    <w:bookmarkEnd w:id="24"/>
    <w:bookmarkStart w:id="25" w:name="results-and-discussion"/>
    <w:p>
      <w:pPr>
        <w:pStyle w:val="Heading2"/>
      </w:pPr>
      <w:r>
        <w:t xml:space="preserve">Results and Discussion</w:t>
      </w:r>
    </w:p>
    <w:p>
      <w:pPr>
        <w:pStyle w:val="FirstParagraph"/>
      </w:pPr>
      <w:r>
        <w:t xml:space="preserve">The findings reveal that Wellington’s aerospace community is uniquely positioned to address global challenges through localized innovation. For instance, engineers in the region have pioneered lightweight composite materials suitable for high-wind environments, which could reduce fuel consumption in regional aircraft. Additionally, the thesis highlights the potential of Wellington’s proximity to Antarctica as a site for testing extreme-weather aviation technologies—a niche area where New Zealand’s geographic advantages align with global aerospace priorities. These results suggest that an Aerospace Engineer in Wellington must balance technical expertise with an understanding of environmental and economic constraints specific to the region.</w:t>
      </w:r>
    </w:p>
    <w:bookmarkEnd w:id="25"/>
    <w:bookmarkStart w:id="26" w:name="conclusion"/>
    <w:p>
      <w:pPr>
        <w:pStyle w:val="Heading2"/>
      </w:pPr>
      <w:r>
        <w:t xml:space="preserve">Conclusion</w:t>
      </w:r>
    </w:p>
    <w:p>
      <w:pPr>
        <w:pStyle w:val="FirstParagraph"/>
      </w:pPr>
      <w:r>
        <w:t xml:space="preserve">This Master Thesis argues that New Zealand Wellington is not merely a backdrop for aerospace engineering but a catalyst for redefining the field’s future. By addressing challenges such as geographic isolation, environmental sustainability, and regional infrastructure needs, Aerospace Engineers in Wellington can lead the way in developing technologies that are both globally relevant and locally applicable. The document concludes with recommendations for strengthening academic-industry partnerships, investing in simulation-based training programs, and positioning Wellington as a global hub for aerospace research. In doing so, it reaffirms the critical role of New Zealand’s capital city in shaping the trajectory of modern aerospace engineering.</w:t>
      </w:r>
    </w:p>
    <w:bookmarkEnd w:id="26"/>
    <w:bookmarkStart w:id="27" w:name="references"/>
    <w:p>
      <w:pPr>
        <w:pStyle w:val="Heading2"/>
      </w:pPr>
      <w:r>
        <w:t xml:space="preserve">References</w:t>
      </w:r>
    </w:p>
    <w:p>
      <w:pPr>
        <w:pStyle w:val="FirstParagraph"/>
      </w:pPr>
      <w:r>
        <w:rPr>
          <w:iCs/>
          <w:i/>
        </w:rPr>
        <w:t xml:space="preserve">Note: References would include peer-reviewed articles, technical reports, and policy documents related to aerospace engineering in Wellington and New Zealand.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Engineering in New Zealand Wellington</dc:title>
  <dc:creator/>
  <dc:language>en</dc:language>
  <cp:keywords/>
  <dcterms:created xsi:type="dcterms:W3CDTF">2026-07-23T13:49:20Z</dcterms:created>
  <dcterms:modified xsi:type="dcterms:W3CDTF">2026-07-23T13:49:20Z</dcterms:modified>
</cp:coreProperties>
</file>

<file path=docProps/custom.xml><?xml version="1.0" encoding="utf-8"?>
<Properties xmlns="http://schemas.openxmlformats.org/officeDocument/2006/custom-properties" xmlns:vt="http://schemas.openxmlformats.org/officeDocument/2006/docPropsVTypes"/>
</file>