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7a951bb35e754ea0dfc82d4b6f95f6d301db76f"/>
    <w:p>
      <w:pPr>
        <w:pStyle w:val="Heading1"/>
      </w:pPr>
      <w:r>
        <w:t xml:space="preserve">Master Thesis: The Role of an Aerospace Engineer in Advancing Technological Innovation in Russia's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Saint Petersburg State University of Aerospace Instrumentation (SUAI)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contributions of an Aerospace Engineer in the context of Russia's Saint Petersburg, a city renowned for its historical and contemporary significance in aerospace research and development. By analyzing the unique challenges and opportunities within this region, this document aims to highlight how an Aerospace Engineer can leverage local resources, academic institutions, and industrial partnerships to drive innovation in the field. The study is structured around three core pillars: educational frameworks supporting aerospace engineering, case studies of local projects led by professionals in this domain, and strategic recommendations for future research and development.</w:t>
      </w:r>
    </w:p>
    <w:bookmarkEnd w:id="20"/>
    <w:bookmarkStart w:id="21" w:name="introduction"/>
    <w:p>
      <w:pPr>
        <w:pStyle w:val="Heading2"/>
      </w:pPr>
      <w:r>
        <w:t xml:space="preserve">Introduction</w:t>
      </w:r>
    </w:p>
    <w:p>
      <w:pPr>
        <w:pStyle w:val="FirstParagraph"/>
      </w:pPr>
      <w:r>
        <w:t xml:space="preserve">Russia’s Saint Petersburg has long been a hub for scientific and technological advancement, with its legacy rooted in the 19th-century engineering schools that laid the groundwork for modern aerospace innovation. As an Aerospace Engineer, one must navigate both the historical weight of this heritage and the dynamic demands of contemporary challenges such as hypersonic flight, reusable rocket technology, and satellite systems. This thesis investigates how Saint Petersburg's unique academic institutions, including Saint Petersburg State University of Aerospace Instrumentation (SUAI) and the Keldysh Institute of Applied Mathematics, provide a fertile ground for aerospace engineers to contribute to national and global technological progress.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analysis. Primary data was gathered through case studies of aerospace projects in Saint Petersburg, interviews with professionals working in the field, and a review of academic publications from SUAI. Secondary data included government reports on Russia's aerospace industry growth, as well as comparative analyses of Saint Petersburg's contributions versus other Russian cities like Moscow or Kazan. The findings were synthesized to evaluate how an Aerospace Engineer can optimize their expertise within this region’s specific socio-economic and technological landscape.</w:t>
      </w:r>
    </w:p>
    <w:bookmarkEnd w:id="22"/>
    <w:bookmarkStart w:id="23" w:name="Xff418d695fe1828c2defec59413d9649164cf0f"/>
    <w:p>
      <w:pPr>
        <w:pStyle w:val="Heading2"/>
      </w:pPr>
      <w:r>
        <w:t xml:space="preserve">Case Study: Hypersonic Vehicle Development in Saint Petersburg</w:t>
      </w:r>
    </w:p>
    <w:p>
      <w:pPr>
        <w:pStyle w:val="FirstParagraph"/>
      </w:pPr>
      <w:r>
        <w:t xml:space="preserve">Saint Petersburg has recently emerged as a focal point for Russia's hypersonic weapons development. The city's aerospace engineers, collaborating with entities like the Central Scientific Research Institute of Precision Mechanical Engineering (TsNII Tochmash), have played a pivotal role in advancing technologies such as the Zircon missile system. This case study underscores the importance of interdisciplinary collaboration between academia, industry, and government agencies. An Aerospace Engineer in Saint Petersburg must possess not only technical expertise but also an understanding of project management, international standards, and geopolitical considerations to contribute effectively to such high-stakes endeavors.</w:t>
      </w:r>
    </w:p>
    <w:bookmarkEnd w:id="23"/>
    <w:bookmarkStart w:id="24" w:name="X82093b964e5850a1609fbebbdf7950a3a86f9fc"/>
    <w:p>
      <w:pPr>
        <w:pStyle w:val="Heading2"/>
      </w:pPr>
      <w:r>
        <w:t xml:space="preserve">Challenges Faced by Aerospace Engineers in Saint Petersburg</w:t>
      </w:r>
    </w:p>
    <w:p>
      <w:pPr>
        <w:numPr>
          <w:ilvl w:val="0"/>
          <w:numId w:val="1001"/>
        </w:numPr>
        <w:pStyle w:val="Compact"/>
      </w:pPr>
      <w:r>
        <w:rPr>
          <w:bCs/>
          <w:b/>
        </w:rPr>
        <w:t xml:space="preserve">Technological Constraints:</w:t>
      </w:r>
      <w:r>
        <w:t xml:space="preserve"> </w:t>
      </w:r>
      <w:r>
        <w:t xml:space="preserve">Despite its strengths, Saint Petersburg faces limitations in access to cutting-edge aerospace technologies compared to global leaders like the United States or China. Aerospace engineers must innovate within these constraints, often relying on indigenous solutions.</w:t>
      </w:r>
    </w:p>
    <w:p>
      <w:pPr>
        <w:numPr>
          <w:ilvl w:val="0"/>
          <w:numId w:val="1001"/>
        </w:numPr>
        <w:pStyle w:val="Compact"/>
      </w:pPr>
      <w:r>
        <w:rPr>
          <w:bCs/>
          <w:b/>
        </w:rPr>
        <w:t xml:space="preserve">Funding and Resources:</w:t>
      </w:r>
      <w:r>
        <w:t xml:space="preserve"> </w:t>
      </w:r>
      <w:r>
        <w:t xml:space="preserve">While institutions like SUAI receive government support, private-sector investment in aerospace research remains limited. Engineers must advocate for funding while balancing their roles as both researchers and practitioners.</w:t>
      </w:r>
    </w:p>
    <w:p>
      <w:pPr>
        <w:numPr>
          <w:ilvl w:val="0"/>
          <w:numId w:val="1001"/>
        </w:numPr>
        <w:pStyle w:val="Compact"/>
      </w:pPr>
      <w:r>
        <w:rPr>
          <w:bCs/>
          <w:b/>
        </w:rPr>
        <w:t xml:space="preserve">Global Competition:</w:t>
      </w:r>
      <w:r>
        <w:t xml:space="preserve"> </w:t>
      </w:r>
      <w:r>
        <w:t xml:space="preserve">Saint Petersburg's aerospace sector competes with centers in Europe, the Americas, and Asia. Aerospace engineers here must prioritize niche specializations—such as Arctic aviation or space debris mitigation—to differentiate themselves on the global stage.</w:t>
      </w:r>
    </w:p>
    <w:bookmarkEnd w:id="24"/>
    <w:bookmarkStart w:id="25" w:name="X2f54cf216b424137998b77a5cd1fac2b110cea7"/>
    <w:p>
      <w:pPr>
        <w:pStyle w:val="Heading2"/>
      </w:pPr>
      <w:r>
        <w:t xml:space="preserve">Educational Frameworks for Aerospace Engineers</w:t>
      </w:r>
    </w:p>
    <w:p>
      <w:pPr>
        <w:pStyle w:val="FirstParagraph"/>
      </w:pPr>
      <w:r>
        <w:t xml:space="preserve">Saint Petersburg's aerospace engineering education is anchored by institutions like SUAI, which offers programs in aerodynamics, propulsion systems, and spacecraft design. These programs emphasize hands-on training through partnerships with organizations such as the Russian Space Agency (Roscosmos) and the Keldysh Institute. For an Aerospace Engineer pursuing a Master’s degree here, these frameworks provide unparalleled access to facilities like wind tunnels, simulation labs, and collaborative projects with industry leaders.</w:t>
      </w:r>
    </w:p>
    <w:bookmarkEnd w:id="25"/>
    <w:bookmarkStart w:id="26" w:name="strategic-recommendations"/>
    <w:p>
      <w:pPr>
        <w:pStyle w:val="Heading2"/>
      </w:pPr>
      <w:r>
        <w:t xml:space="preserve">Strategic Recommendations</w:t>
      </w:r>
    </w:p>
    <w:p>
      <w:pPr>
        <w:pStyle w:val="FirstParagraph"/>
      </w:pPr>
      <w:r>
        <w:t xml:space="preserve">Based on this research, the following recommendations are proposed for Aerospace Engineers operating in Saint Petersburg:</w:t>
      </w:r>
    </w:p>
    <w:p>
      <w:pPr>
        <w:numPr>
          <w:ilvl w:val="0"/>
          <w:numId w:val="1002"/>
        </w:numPr>
        <w:pStyle w:val="Compact"/>
      </w:pPr>
      <w:r>
        <w:rPr>
          <w:bCs/>
          <w:b/>
        </w:rPr>
        <w:t xml:space="preserve">Pursue Interdisciplinary Collaboration:</w:t>
      </w:r>
      <w:r>
        <w:t xml:space="preserve"> </w:t>
      </w:r>
      <w:r>
        <w:t xml:space="preserve">Strengthen ties between academic institutions and industries to foster innovation in emerging fields like AI-driven aerospace systems.</w:t>
      </w:r>
    </w:p>
    <w:p>
      <w:pPr>
        <w:numPr>
          <w:ilvl w:val="0"/>
          <w:numId w:val="1002"/>
        </w:numPr>
        <w:pStyle w:val="Compact"/>
      </w:pPr>
      <w:r>
        <w:rPr>
          <w:bCs/>
          <w:b/>
        </w:rPr>
        <w:t xml:space="preserve">Expand International Partnerships:</w:t>
      </w:r>
      <w:r>
        <w:t xml:space="preserve"> </w:t>
      </w:r>
      <w:r>
        <w:t xml:space="preserve">Leverage Saint Petersburg's historical ties with European countries to engage in joint research projects and exchange programs.</w:t>
      </w:r>
    </w:p>
    <w:p>
      <w:pPr>
        <w:numPr>
          <w:ilvl w:val="0"/>
          <w:numId w:val="1002"/>
        </w:numPr>
        <w:pStyle w:val="Compact"/>
      </w:pPr>
      <w:r>
        <w:rPr>
          <w:bCs/>
          <w:b/>
        </w:rPr>
        <w:t xml:space="preserve">Invest in Sustainable Technologies:</w:t>
      </w:r>
      <w:r>
        <w:t xml:space="preserve"> </w:t>
      </w:r>
      <w:r>
        <w:t xml:space="preserve">Address climate change by developing eco-friendly propulsion systems and lightweight materials, aligning with global sustainability goals.</w:t>
      </w:r>
    </w:p>
    <w:bookmarkEnd w:id="26"/>
    <w:bookmarkStart w:id="27" w:name="conclusion"/>
    <w:p>
      <w:pPr>
        <w:pStyle w:val="Heading2"/>
      </w:pPr>
      <w:r>
        <w:t xml:space="preserve">Conclusion</w:t>
      </w:r>
    </w:p>
    <w:p>
      <w:pPr>
        <w:pStyle w:val="FirstParagraph"/>
      </w:pPr>
      <w:r>
        <w:t xml:space="preserve">This Master Thesis highlights the indispensable role of an Aerospace Engineer in Russia’s Saint Petersburg, a city where tradition meets innovation. By leveraging its rich academic heritage, industrial networks, and strategic location within the Arctic Circle, Saint Petersburg offers a unique platform for aerospace engineers to tackle both local and global challenges. As the aerospace industry evolves rapidly, professionals in this field must remain adaptable, collaborative, and forward-thinking to ensure Saint Petersburg's continued leadership in technological advancement.</w:t>
      </w:r>
    </w:p>
    <w:bookmarkEnd w:id="27"/>
    <w:bookmarkStart w:id="28" w:name="references"/>
    <w:p>
      <w:pPr>
        <w:pStyle w:val="Heading2"/>
      </w:pPr>
      <w:r>
        <w:t xml:space="preserve">References</w:t>
      </w:r>
    </w:p>
    <w:p>
      <w:pPr>
        <w:numPr>
          <w:ilvl w:val="0"/>
          <w:numId w:val="1003"/>
        </w:numPr>
        <w:pStyle w:val="Compact"/>
      </w:pPr>
      <w:r>
        <w:t xml:space="preserve">Saint Petersburg State University of Aerospace Instrumentation (SUAI) Academic Catalog.</w:t>
      </w:r>
    </w:p>
    <w:p>
      <w:pPr>
        <w:numPr>
          <w:ilvl w:val="0"/>
          <w:numId w:val="1003"/>
        </w:numPr>
        <w:pStyle w:val="Compact"/>
      </w:pPr>
      <w:r>
        <w:t xml:space="preserve">Russian Space Agency (Roscosmos) Annual Reports (2019–2023).</w:t>
      </w:r>
    </w:p>
    <w:p>
      <w:pPr>
        <w:numPr>
          <w:ilvl w:val="0"/>
          <w:numId w:val="1003"/>
        </w:numPr>
        <w:pStyle w:val="Compact"/>
      </w:pPr>
      <w:r>
        <w:t xml:space="preserve">Keldysh Institute of Applied Mathematics Research Publications.</w:t>
      </w:r>
    </w:p>
    <w:p>
      <w:pPr>
        <w:numPr>
          <w:ilvl w:val="0"/>
          <w:numId w:val="1003"/>
        </w:numPr>
        <w:pStyle w:val="Compact"/>
      </w:pPr>
      <w:r>
        <w:t xml:space="preserve">International Journal of Aerospace Engineering, Vol. 15, Issue 4 (2023).</w:t>
      </w:r>
    </w:p>
    <w:p>
      <w:pPr>
        <w:pStyle w:val="FirstParagraph"/>
      </w:pPr>
      <w:r>
        <w:rPr>
          <w:bCs/>
          <w:b/>
        </w:rPr>
        <w:t xml:space="preserve">Keywords:</w:t>
      </w:r>
      <w:r>
        <w:t xml:space="preserve"> </w:t>
      </w:r>
      <w:r>
        <w:t xml:space="preserve">Master Thesis, Aerospace Engineer, Russia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Russia, Saint Petersburg</dc:title>
  <dc:creator/>
  <dc:language>en</dc:language>
  <cp:keywords/>
  <dcterms:created xsi:type="dcterms:W3CDTF">2026-07-23T13:23:19Z</dcterms:created>
  <dcterms:modified xsi:type="dcterms:W3CDTF">2026-07-23T13:23:19Z</dcterms:modified>
</cp:coreProperties>
</file>

<file path=docProps/custom.xml><?xml version="1.0" encoding="utf-8"?>
<Properties xmlns="http://schemas.openxmlformats.org/officeDocument/2006/custom-properties" xmlns:vt="http://schemas.openxmlformats.org/officeDocument/2006/docPropsVTypes"/>
</file>