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for</w:t>
      </w:r>
      <w:r>
        <w:t xml:space="preserve"> </w:t>
      </w:r>
      <w:r>
        <w:t xml:space="preserve">Spain</w:t>
      </w:r>
      <w:r>
        <w:t xml:space="preserve"> </w:t>
      </w:r>
      <w:r>
        <w:t xml:space="preserve">Valencia</w:t>
      </w:r>
    </w:p>
    <w:p>
      <w:pPr>
        <w:pStyle w:val="FirstParagraph"/>
      </w:pPr>
      <w:r>
        <w:t xml:space="preserve">```html</w:t>
      </w:r>
    </w:p>
    <w:bookmarkStart w:id="28" w:name="Xa46e9216738833f7320f824c3db23b7c7c5e1e3"/>
    <w:p>
      <w:pPr>
        <w:pStyle w:val="Heading1"/>
      </w:pPr>
      <w:r>
        <w:t xml:space="preserve">Master Thesis in Aerospace Engineering for the Region of Spain, Valencia</w:t>
      </w:r>
    </w:p>
    <w:p>
      <w:pPr>
        <w:pStyle w:val="FirstParagraph"/>
      </w:pPr>
      <w:r>
        <w:t xml:space="preserve">This Master Thesis is designed to explore the intersection of aerospace engineering, academic research, and regional development in Spain’s Valencian Community. The study focuses on how advancements in aerospace technology can be tailored to meet the unique challenges and opportunities faced by Valencia, a region with a growing industrial footprint and strategic geographic position within Europe.</w:t>
      </w:r>
    </w:p>
    <w:bookmarkStart w:id="20" w:name="introduction"/>
    <w:p>
      <w:pPr>
        <w:pStyle w:val="Heading2"/>
      </w:pPr>
      <w:r>
        <w:t xml:space="preserve">Introduction</w:t>
      </w:r>
    </w:p>
    <w:p>
      <w:pPr>
        <w:pStyle w:val="FirstParagraph"/>
      </w:pPr>
      <w:r>
        <w:t xml:space="preserve">The field of aerospace engineering has seen rapid evolution in recent decades, driven by innovations in materials science, propulsion systems, and digital modeling. However, the application of these technologies must be contextualized within the socio-economic and infrastructural realities of specific regions. Valencia, located on Spain’s Mediterranean coast, is home to a diverse ecosystem of aerospace-related industries, academic institutions (such as the Polytechnic University of Valencia), and research centers. This thesis investigates how aerospace engineering can be optimized for regional growth in Valencia while aligning with national and European Union (EU) strategies for sustainable development.</w:t>
      </w:r>
    </w:p>
    <w:bookmarkEnd w:id="20"/>
    <w:bookmarkStart w:id="21" w:name="relevance-to-spains-aerospace-sector"/>
    <w:p>
      <w:pPr>
        <w:pStyle w:val="Heading2"/>
      </w:pPr>
      <w:r>
        <w:t xml:space="preserve">Relevance to Spain’s Aerospace Sector</w:t>
      </w:r>
    </w:p>
    <w:p>
      <w:pPr>
        <w:pStyle w:val="FirstParagraph"/>
      </w:pPr>
      <w:r>
        <w:t xml:space="preserve">Spain has long been a key player in the European aerospace industry, with major contributions from companies like Airbus and ITP Aero. Valencia, though not as prominent as Madrid or Barcelona, has emerged as a hub for innovation and collaboration in the sector. The region’s strategic location near the Mediterranean Sea offers advantages for logistics, testing facilities (such as those at the El Prat Airport), and access to international markets. This thesis argues that leveraging Valencia’s strengths can position it as a critical node in Spain’s aerospace network.</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aerospace engineering in Valencia, including technological capabilities and industry partnerships.</w:t>
      </w:r>
    </w:p>
    <w:p>
      <w:pPr>
        <w:numPr>
          <w:ilvl w:val="0"/>
          <w:numId w:val="1001"/>
        </w:numPr>
        <w:pStyle w:val="Compact"/>
      </w:pPr>
      <w:r>
        <w:t xml:space="preserve">To identify gaps between academic research and practical implementation in the region’s aerospace sector.</w:t>
      </w:r>
    </w:p>
    <w:p>
      <w:pPr>
        <w:numPr>
          <w:ilvl w:val="0"/>
          <w:numId w:val="1001"/>
        </w:numPr>
        <w:pStyle w:val="Compact"/>
      </w:pPr>
      <w:r>
        <w:t xml:space="preserve">To propose strategies for integrating sustainable technologies (e.g., green aviation, electric propulsion) into Valencia’s aerospace framework.</w:t>
      </w:r>
    </w:p>
    <w:p>
      <w:pPr>
        <w:numPr>
          <w:ilvl w:val="0"/>
          <w:numId w:val="1001"/>
        </w:numPr>
        <w:pStyle w:val="Compact"/>
      </w:pPr>
      <w:r>
        <w:t xml:space="preserve">To evaluate the role of public-private collaborations in advancing regional aerospace innovation.</w:t>
      </w:r>
    </w:p>
    <w:bookmarkEnd w:id="22"/>
    <w:bookmarkStart w:id="23" w:name="literature-review"/>
    <w:p>
      <w:pPr>
        <w:pStyle w:val="Heading2"/>
      </w:pPr>
      <w:r>
        <w:t xml:space="preserve">Literature Review</w:t>
      </w:r>
    </w:p>
    <w:p>
      <w:pPr>
        <w:pStyle w:val="FirstParagraph"/>
      </w:pPr>
      <w:r>
        <w:t xml:space="preserve">Aerospace engineering is a multidisciplinary field encompassing aerodynamics, propulsion, materials science, and systems integration. Recent studies highlight the growing importance of sustainability in aerospace design, particularly in response to EU climate targets. For instance, the European Green Deal emphasizes reducing carbon emissions from air travel by 55% by 2030. However, many of these initiatives are currently focused on larger urban centers like Madrid or Barcelona rather than regions such as Valencia.</w:t>
      </w:r>
    </w:p>
    <w:p>
      <w:pPr>
        <w:pStyle w:val="BodyText"/>
      </w:pPr>
      <w:r>
        <w:t xml:space="preserve">Valencia’s aerospace sector is supported by institutions such as the Valencian Institute of Industrial Technology (IVIC) and the Center for Aeronautics and Space (CIS). These entities have contributed to research in composite materials, drone technology, and space exploration. However, there remains a need to bridge academic advancements with industry applications tailored to Valencia’s specific needs.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professionals at aerospace companies in Valencia, including ITP Aero and Cetim. Secondary data included reports from the Valencian Government’s Department of Industry and EU aviation policy documents.</w:t>
      </w:r>
    </w:p>
    <w:p>
      <w:pPr>
        <w:pStyle w:val="BodyText"/>
      </w:pPr>
      <w:r>
        <w:t xml:space="preserve">The study also conducted a SWOT analysis (Strengths, Weaknesses, Opportunities, Threats) to assess Valencia’s aerospace potential. Strengths include proximity to Mediterranean test sites and a skilled workforce. Weaknesses involve limited funding for R&amp;D compared to other Spanish regions. Opportunities stem from EU grants for green technologies, while threats include global competition from Asian and American aerospace hubs.</w:t>
      </w:r>
    </w:p>
    <w:bookmarkEnd w:id="24"/>
    <w:bookmarkStart w:id="25" w:name="results-and-discussion"/>
    <w:p>
      <w:pPr>
        <w:pStyle w:val="Heading2"/>
      </w:pPr>
      <w:r>
        <w:t xml:space="preserve">Results and Discussion</w:t>
      </w:r>
    </w:p>
    <w:p>
      <w:pPr>
        <w:pStyle w:val="FirstParagraph"/>
      </w:pPr>
      <w:r>
        <w:t xml:space="preserve">The findings reveal that Valencia’s aerospace sector is growing but faces challenges in scaling innovation. While the region excels in niche areas like composite material manufacturing, it lags behind in large-scale aviation projects. For example, local companies have not yet developed next-generation aircraft propulsion systems, which are being pioneered by firms in Germany and France.</w:t>
      </w:r>
    </w:p>
    <w:p>
      <w:pPr>
        <w:pStyle w:val="BodyText"/>
      </w:pPr>
      <w:r>
        <w:t xml:space="preserve">However, Valencia’s focus on sustainability offers a unique advantage. The thesis proposes the establishment of a dedicated aerospace innovation park in the region, equipped with facilities for testing electric aircraft and hydrogen-based propulsion. Such a facility could attract EU funding and position Valencia as a leader in sustainable aviation technologies.</w:t>
      </w:r>
    </w:p>
    <w:bookmarkEnd w:id="25"/>
    <w:bookmarkStart w:id="26" w:name="conclusion"/>
    <w:p>
      <w:pPr>
        <w:pStyle w:val="Heading2"/>
      </w:pPr>
      <w:r>
        <w:t xml:space="preserve">Conclusion</w:t>
      </w:r>
    </w:p>
    <w:p>
      <w:pPr>
        <w:pStyle w:val="FirstParagraph"/>
      </w:pPr>
      <w:r>
        <w:t xml:space="preserve">This Master Thesis underscores the critical role of regional specialization in advancing aerospace engineering. By aligning academic research with Valencia’s industrial strengths, Spain can enhance its global competitiveness while promoting sustainable development. The proposed strategies—such as public-private partnerships and investments in green technologies—offer a roadmap for integrating Valencia into Europe’s aerospace future.</w:t>
      </w:r>
    </w:p>
    <w:p>
      <w:pPr>
        <w:pStyle w:val="BodyText"/>
      </w:pPr>
      <w:r>
        <w:t xml:space="preserve">For students and professionals pursuing careers in aerospace engineering, this thesis serves as both an academic contribution and a practical guide for leveraging regional opportunities within Spain’s Valencian Community. As the field continues to evolve, regions like Valencia must remain at the forefront of innovation to meet the demands of a rapidly changing world.</w:t>
      </w:r>
    </w:p>
    <w:bookmarkEnd w:id="26"/>
    <w:bookmarkStart w:id="27" w:name="references"/>
    <w:p>
      <w:pPr>
        <w:pStyle w:val="Heading2"/>
      </w:pPr>
      <w:r>
        <w:t xml:space="preserve">References</w:t>
      </w:r>
    </w:p>
    <w:p>
      <w:pPr>
        <w:numPr>
          <w:ilvl w:val="0"/>
          <w:numId w:val="1002"/>
        </w:numPr>
        <w:pStyle w:val="Compact"/>
      </w:pPr>
      <w:r>
        <w:t xml:space="preserve">European Commission. (2021). European Green Deal: Aviation Sector Strategy.</w:t>
      </w:r>
    </w:p>
    <w:p>
      <w:pPr>
        <w:numPr>
          <w:ilvl w:val="0"/>
          <w:numId w:val="1002"/>
        </w:numPr>
        <w:pStyle w:val="Compact"/>
      </w:pPr>
      <w:r>
        <w:t xml:space="preserve">Polytechnic University of Valencia. (2023). Annual Report on Aerospace Research and Innovation.</w:t>
      </w:r>
    </w:p>
    <w:p>
      <w:pPr>
        <w:numPr>
          <w:ilvl w:val="0"/>
          <w:numId w:val="1002"/>
        </w:numPr>
        <w:pStyle w:val="Compact"/>
      </w:pPr>
      <w:r>
        <w:t xml:space="preserve">Valencian Institute of Industrial Technology. (2023). Report on Composite Materials in Local Aerospace Industries.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for Spain Valencia</dc:title>
  <dc:creator/>
  <dc:language>en</dc:language>
  <cp:keywords/>
  <dcterms:created xsi:type="dcterms:W3CDTF">2026-07-13T19:14:56Z</dcterms:created>
  <dcterms:modified xsi:type="dcterms:W3CDTF">2026-07-13T19:14:56Z</dcterms:modified>
</cp:coreProperties>
</file>

<file path=docProps/custom.xml><?xml version="1.0" encoding="utf-8"?>
<Properties xmlns="http://schemas.openxmlformats.org/officeDocument/2006/custom-properties" xmlns:vt="http://schemas.openxmlformats.org/officeDocument/2006/docPropsVTypes"/>
</file>