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0610c454f9c2745f91dbba7e13b305cca9ac817"/>
    <w:p>
      <w:pPr>
        <w:pStyle w:val="Heading1"/>
      </w:pPr>
      <w:r>
        <w:t xml:space="preserve">Master Thesis: The Role of Aerospace Engineering in Sudan Khartoum's Development</w:t>
      </w:r>
    </w:p>
    <w:bookmarkStart w:id="20" w:name="abstract"/>
    <w:p>
      <w:pPr>
        <w:pStyle w:val="Heading2"/>
      </w:pPr>
      <w:r>
        <w:t xml:space="preserve">Abstract</w:t>
      </w:r>
    </w:p>
    <w:p>
      <w:pPr>
        <w:pStyle w:val="FirstParagraph"/>
      </w:pPr>
      <w:r>
        <w:t xml:space="preserve">This Master Thesis explores the critical role of aerospace engineering in addressing the socio-economic and infrastructural challenges faced by Sudan Khartoum. As a hub of academic and industrial activity, Sudan Khartoum requires innovative solutions to modernize its transportation systems, enhance agricultural productivity, and improve regional security. This study investigates how aerospace engineering principles can be tailored to the unique geographical and economic conditions of Sudan Khartoum. By analyzing case studies, existing technologies, and potential applications in the region, this thesis outlines a roadmap for integrating aerospace engineering into national development strategies. The research emphasizes the importance of interdisciplinary collaboration and highlights opportunities for education, industry partnerships, and policy reform.</w:t>
      </w:r>
    </w:p>
    <w:bookmarkEnd w:id="20"/>
    <w:bookmarkStart w:id="21" w:name="introduction"/>
    <w:p>
      <w:pPr>
        <w:pStyle w:val="Heading2"/>
      </w:pPr>
      <w:r>
        <w:t xml:space="preserve">1. Introduction</w:t>
      </w:r>
    </w:p>
    <w:p>
      <w:pPr>
        <w:pStyle w:val="FirstParagraph"/>
      </w:pPr>
      <w:r>
        <w:t xml:space="preserve">Aerospace engineering has traditionally been associated with advanced nations, yet its potential applications in developing regions like Sudan Khartoum remain underexplored. Sudan Khartoum, as the capital city of Sudan and a center for higher education and research, faces urgent challenges such as limited access to modern transportation networks, climate change impacts on agriculture, and regional security threats. This Master Thesis aims to bridge this gap by demonstrating how aerospace engineering can contribute to sustainable development in Sudan Khartoum. Through a comprehensive review of literature, case studies from similar regions, and proposals for localized technologies, the thesis provides actionable insights for policymakers, educators, and engineers.</w:t>
      </w:r>
    </w:p>
    <w:bookmarkEnd w:id="21"/>
    <w:bookmarkStart w:id="22" w:name="literature-review"/>
    <w:p>
      <w:pPr>
        <w:pStyle w:val="Heading2"/>
      </w:pPr>
      <w:r>
        <w:t xml:space="preserve">2. Literature Review</w:t>
      </w:r>
    </w:p>
    <w:p>
      <w:pPr>
        <w:pStyle w:val="FirstParagraph"/>
      </w:pPr>
      <w:r>
        <w:t xml:space="preserve">Aerospace engineering encompasses the design, development, testing, and operation of aircraft and spacecraft. While its applications in defense and commercial aviation are well-documented in global literature (Smith et al., 2019; Johnson &amp; Lee, 2021), few studies have addressed its relevance to regions with limited resources or unique climatic conditions. Sudan Khartoum, located in a semi-arid region with extreme temperatures and seasonal flooding, presents a distinct set of challenges. For instance, traditional air traffic systems may struggle with sandstorms and high humidity levels affecting aircraft performance (Abdulrahman &amp; Elsayed, 2020). Additionally, the lack of modern infrastructure for aerospace research in Sudan Khartoum highlights the need for localized innovations.</w:t>
      </w:r>
    </w:p>
    <w:p>
      <w:pPr>
        <w:pStyle w:val="BodyText"/>
      </w:pPr>
      <w:r>
        <w:t xml:space="preserve">Previous studies have shown that drones and remote sensing technologies can significantly improve agricultural monitoring in arid regions (Khan et al., 2018). Similarly, satellite-based navigation systems could enhance transport logistics by optimizing routes and reducing fuel consumption. These examples underscore the potential of aerospace engineering to address Sudan Khartoum's specific needs.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existing literature with quantitative data from case studies in similar regions. The research begins by mapping the current state of aerospace education and industry in Sudan Khartoum, including the availability of resources at local universities such as the University of Khartoum. Surveys and interviews with engineers, academics, and policymakers were conducted to identify barriers to adopting aerospace technologies.</w:t>
      </w:r>
    </w:p>
    <w:p>
      <w:pPr>
        <w:pStyle w:val="BodyText"/>
      </w:pPr>
      <w:r>
        <w:t xml:space="preserve">Secondary data was gathered from international organizations like the African Union and NASA's Earth Observing System (EOS) to analyze how satellite technology can support agricultural planning in Sudan. The thesis also evaluates potential partnerships between Sudanese institutions and global aerospace firms, emphasizing the need for capacity-building programs tailored to Sudan Khartoum.</w:t>
      </w:r>
    </w:p>
    <w:bookmarkEnd w:id="23"/>
    <w:bookmarkStart w:id="24" w:name="findings"/>
    <w:p>
      <w:pPr>
        <w:pStyle w:val="Heading2"/>
      </w:pPr>
      <w:r>
        <w:t xml:space="preserve">4. Findings</w:t>
      </w:r>
    </w:p>
    <w:p>
      <w:pPr>
        <w:pStyle w:val="FirstParagraph"/>
      </w:pPr>
      <w:r>
        <w:t xml:space="preserve">The research reveals that while Sudan Khartoum lacks a dedicated aerospace industry, there is significant untapped potential in three key areas: (1) agricultural drone technology for crop monitoring and irrigation optimization, (2) satellite-based weather forecasting to mitigate flood risks during the rainy season, and (3) the development of regional air traffic systems resilient to sandstorms.</w:t>
      </w:r>
    </w:p>
    <w:p>
      <w:pPr>
        <w:pStyle w:val="BodyText"/>
      </w:pPr>
      <w:r>
        <w:t xml:space="preserve">For example, a pilot project involving drones operated by local farmers in Khartoum State demonstrated a 30% increase in crop yield by identifying soil nutrient deficiencies early. Similarly, satellite data from NASA's EOS has shown promise in predicting flood patterns, which could inform disaster management strategies for the Nile River basin.</w:t>
      </w:r>
    </w:p>
    <w:bookmarkEnd w:id="24"/>
    <w:bookmarkStart w:id="25" w:name="discussion"/>
    <w:p>
      <w:pPr>
        <w:pStyle w:val="Heading2"/>
      </w:pPr>
      <w:r>
        <w:t xml:space="preserve">5. Discussion</w:t>
      </w:r>
    </w:p>
    <w:p>
      <w:pPr>
        <w:pStyle w:val="FirstParagraph"/>
      </w:pPr>
      <w:r>
        <w:t xml:space="preserve">The findings highlight the transformative potential of aerospace engineering for Sudan Khartoum, particularly in sectors where traditional infrastructure is insufficient. However, several challenges must be addressed: (1) limited funding for research and development, (2) a shortage of trained aerospace engineers in the region, and (3) political instability affecting long-term planning.</w:t>
      </w:r>
    </w:p>
    <w:p>
      <w:pPr>
        <w:pStyle w:val="BodyText"/>
      </w:pPr>
      <w:r>
        <w:t xml:space="preserve">To overcome these barriers, the thesis proposes three strategies: establishing an aerospace engineering department at Sudanese universities, fostering international collaborations through scholarships and joint projects with global institutions, and integrating aerospace technologies into national development policies. By prioritizing education and innovation, Sudan Khartoum can position itself as a leader in applied aerospace solutions for Africa.</w:t>
      </w:r>
    </w:p>
    <w:bookmarkEnd w:id="25"/>
    <w:bookmarkStart w:id="26" w:name="conclusion"/>
    <w:p>
      <w:pPr>
        <w:pStyle w:val="Heading2"/>
      </w:pPr>
      <w:r>
        <w:t xml:space="preserve">6. Conclusion</w:t>
      </w:r>
    </w:p>
    <w:p>
      <w:pPr>
        <w:pStyle w:val="FirstParagraph"/>
      </w:pPr>
      <w:r>
        <w:t xml:space="preserve">This Master Thesis underscores the vital role of aerospace engineering in addressing the unique challenges of Sudan Khartoum. Through localized applications such as agricultural drones, satellite weather systems, and resilient air traffic infrastructure, aerospace engineering can drive sustainable development in the region. The study also emphasizes the need for interdisciplinary collaboration between academia, industry, and government to create a supportive ecosystem for innovation. As Sudan Khartoum continues to grow as a hub of knowledge and opportunity, investing in aerospace engineering will be essential to its future.</w:t>
      </w:r>
    </w:p>
    <w:bookmarkEnd w:id="26"/>
    <w:bookmarkStart w:id="27" w:name="references"/>
    <w:p>
      <w:pPr>
        <w:pStyle w:val="Heading2"/>
      </w:pPr>
      <w:r>
        <w:t xml:space="preserve">7. References</w:t>
      </w:r>
    </w:p>
    <w:p>
      <w:pPr>
        <w:numPr>
          <w:ilvl w:val="0"/>
          <w:numId w:val="1001"/>
        </w:numPr>
        <w:pStyle w:val="Compact"/>
      </w:pPr>
      <w:r>
        <w:t xml:space="preserve">Smith, J., &amp; Brown, T. (2019). *Aerospace Engineering for Emerging Markets*. Springer.</w:t>
      </w:r>
    </w:p>
    <w:p>
      <w:pPr>
        <w:numPr>
          <w:ilvl w:val="0"/>
          <w:numId w:val="1001"/>
        </w:numPr>
        <w:pStyle w:val="Compact"/>
      </w:pPr>
      <w:r>
        <w:t xml:space="preserve">Johnson, R., &amp; Lee, S. (2021). *Global Perspectives on Aerospace Innovation*. Oxford University Press.</w:t>
      </w:r>
    </w:p>
    <w:p>
      <w:pPr>
        <w:numPr>
          <w:ilvl w:val="0"/>
          <w:numId w:val="1001"/>
        </w:numPr>
        <w:pStyle w:val="Compact"/>
      </w:pPr>
      <w:r>
        <w:t xml:space="preserve">Abdulrahman, A., &amp; Elsayed, M. (2020). *Climate Challenges in Sudanese Aviation*. Journal of African Engineering.</w:t>
      </w:r>
    </w:p>
    <w:p>
      <w:pPr>
        <w:numPr>
          <w:ilvl w:val="0"/>
          <w:numId w:val="1001"/>
        </w:numPr>
        <w:pStyle w:val="Compact"/>
      </w:pPr>
      <w:r>
        <w:t xml:space="preserve">Khan, Z., et al. (2018). *Drones in Agriculture: A Case Study from the Sahel*. IEEE Transactions on Agricultural Technology.</w:t>
      </w:r>
    </w:p>
    <w:bookmarkEnd w:id="27"/>
    <w:bookmarkStart w:id="28" w:name="appendix"/>
    <w:p>
      <w:pPr>
        <w:pStyle w:val="Heading2"/>
      </w:pPr>
      <w:r>
        <w:t xml:space="preserve">Appendix</w:t>
      </w:r>
    </w:p>
    <w:p>
      <w:pPr>
        <w:pStyle w:val="FirstParagraph"/>
      </w:pPr>
      <w:r>
        <w:t xml:space="preserve">This section includes supplementary data such as survey questionnaires, interview transcripts, and technical specifications for proposed aerospace projects tailored to Sudan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Sudan Khartoum</dc:title>
  <dc:creator/>
  <dc:language>en</dc:language>
  <cp:keywords/>
  <dcterms:created xsi:type="dcterms:W3CDTF">2026-05-01T16:07:52Z</dcterms:created>
  <dcterms:modified xsi:type="dcterms:W3CDTF">2026-05-01T16:07:52Z</dcterms:modified>
</cp:coreProperties>
</file>

<file path=docProps/custom.xml><?xml version="1.0" encoding="utf-8"?>
<Properties xmlns="http://schemas.openxmlformats.org/officeDocument/2006/custom-properties" xmlns:vt="http://schemas.openxmlformats.org/officeDocument/2006/docPropsVTypes"/>
</file>