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c661ea2a934367bc33aeb756610fb068f91f25e"/>
    <w:p>
      <w:pPr>
        <w:pStyle w:val="Heading1"/>
      </w:pPr>
      <w:r>
        <w:t xml:space="preserve">Master Thesis: The Role of the Architect in Belgium Brussels</w:t>
      </w:r>
    </w:p>
    <w:bookmarkStart w:id="20" w:name="abstract"/>
    <w:p>
      <w:pPr>
        <w:pStyle w:val="Heading2"/>
      </w:pPr>
      <w:r>
        <w:t xml:space="preserve">Abstract</w:t>
      </w:r>
    </w:p>
    <w:p>
      <w:pPr>
        <w:pStyle w:val="FirstParagraph"/>
      </w:pPr>
      <w:r>
        <w:t xml:space="preserve">This Master Thesis explores the multifaceted role of the architect within the urban fabric of Belgium Brussels, a city renowned for its historical significance and contemporary architectural innovations. By examining how architects navigate cultural heritage, regulatory frameworks, and modern sustainability challenges in this dynamic capital, this study provides a comprehensive analysis of architectural practice in Belgium Brussels. The research underscores the critical contributions of architects to shaping the identity and future of urban environments in Belgium Brussels.</w:t>
      </w:r>
    </w:p>
    <w:bookmarkEnd w:id="20"/>
    <w:bookmarkStart w:id="21" w:name="introduction"/>
    <w:p>
      <w:pPr>
        <w:pStyle w:val="Heading2"/>
      </w:pPr>
      <w:r>
        <w:t xml:space="preserve">Introduction</w:t>
      </w:r>
    </w:p>
    <w:p>
      <w:pPr>
        <w:pStyle w:val="FirstParagraph"/>
      </w:pPr>
      <w:r>
        <w:t xml:space="preserve">The Master Thesis titled "The Role of the Architect in Belgium Brussels" aims to investigate how architects contribute to the unique architectural landscape of this European capital. Belgium Brussels, as a hub for political, cultural, and economic activity, presents distinct challenges and opportunities for architects. This thesis focuses on understanding the intersection between architectural theory and practice within this context, highlighting case studies that exemplify innovation while respecting heritage.</w:t>
      </w:r>
    </w:p>
    <w:bookmarkEnd w:id="21"/>
    <w:bookmarkStart w:id="22" w:name="X6897d117809e480b54f0133c8b83cb0ab6c757a"/>
    <w:p>
      <w:pPr>
        <w:pStyle w:val="Heading2"/>
      </w:pPr>
      <w:r>
        <w:t xml:space="preserve">Context of Architecture in Belgium Brussels</w:t>
      </w:r>
    </w:p>
    <w:p>
      <w:pPr>
        <w:pStyle w:val="FirstParagraph"/>
      </w:pPr>
      <w:r>
        <w:t xml:space="preserve">Belgium Brussels is a city where historical architecture coexists with modern developments. From the medieval Grand Place to contemporary skyscrapers like the European Parliament buildings, the city’s skyline reflects centuries of architectural evolution. As an architect operating in Belgium Brussels, professionals must balance preservation of heritage sites with demands for sustainable and functional design. The multicultural nature of Brussels further influences architectural trends, as architects integrate diverse cultural narratives into their projects.</w:t>
      </w:r>
    </w:p>
    <w:bookmarkEnd w:id="22"/>
    <w:bookmarkStart w:id="23" w:name="X5e00960daaad915b09e10428affe2d70700bc0e"/>
    <w:p>
      <w:pPr>
        <w:pStyle w:val="Heading2"/>
      </w:pPr>
      <w:r>
        <w:t xml:space="preserve">Challenges and Opportunities for Architects in Belgium Brussels</w:t>
      </w:r>
    </w:p>
    <w:p>
      <w:pPr>
        <w:pStyle w:val="FirstParagraph"/>
      </w:pPr>
      <w:r>
        <w:t xml:space="preserve">Architects in Belgium Brussels face unique challenges, including stringent regulations on historical preservation, space constraints due to dense urban planning, and the need to meet European Union sustainability standards. However, these challenges also present opportunities for innovation. For instance, architects can leverage cutting-edge technology to design energy-efficient buildings that harmonize with historic neighborhoods. The integration of green spaces and adaptive reuse of old structures are prominent strategies employed in Belgium Brussels.</w:t>
      </w:r>
    </w:p>
    <w:bookmarkEnd w:id="23"/>
    <w:bookmarkStart w:id="24" w:name="X510da30f4d139f0c1c73bc3503afc20847edcd3"/>
    <w:p>
      <w:pPr>
        <w:pStyle w:val="Heading2"/>
      </w:pPr>
      <w:r>
        <w:t xml:space="preserve">Case Studies: Architectural Projects in Belgium Brussels</w:t>
      </w:r>
    </w:p>
    <w:p>
      <w:pPr>
        <w:pStyle w:val="FirstParagraph"/>
      </w:pPr>
      <w:r>
        <w:t xml:space="preserve">This Master Thesis analyzes several case studies to illustrate the work of architects in Belgium Brussels. One notable example is the renovation of Horta’s Art Nouveau masterpiece, the Maison–Horta, where architects preserved its iconic design while incorporating modern amenities. Another case study focuses on the Grand Sablon district, where architects transformed a 19th-century area into a vibrant cultural hub without compromising its historical character. These projects demonstrate how architects in Belgium Brussels navigate complexity to create spaces that resonate with both tradition and progress.</w:t>
      </w:r>
    </w:p>
    <w:bookmarkEnd w:id="24"/>
    <w:bookmarkStart w:id="25" w:name="methodology-of-the-master-thesis"/>
    <w:p>
      <w:pPr>
        <w:pStyle w:val="Heading2"/>
      </w:pPr>
      <w:r>
        <w:t xml:space="preserve">Methodology of the Master Thesis</w:t>
      </w:r>
    </w:p>
    <w:p>
      <w:pPr>
        <w:pStyle w:val="FirstParagraph"/>
      </w:pPr>
      <w:r>
        <w:t xml:space="preserve">The research methodology employed in this Master Thesis includes a combination of qualitative and quantitative approaches. Primary data was gathered through interviews with practicing architects in Belgium Brussels, while secondary sources included academic journals, policy documents, and case study analyses. This triangulation ensured a nuanced understanding of how architects perceive their role within the specific socio-political context of Belgium Brussels.</w:t>
      </w:r>
    </w:p>
    <w:bookmarkEnd w:id="25"/>
    <w:bookmarkStart w:id="26" w:name="findings-and-analysis"/>
    <w:p>
      <w:pPr>
        <w:pStyle w:val="Heading2"/>
      </w:pPr>
      <w:r>
        <w:t xml:space="preserve">Findings and Analysis</w:t>
      </w:r>
    </w:p>
    <w:p>
      <w:pPr>
        <w:pStyle w:val="FirstParagraph"/>
      </w:pPr>
      <w:r>
        <w:t xml:space="preserve">The findings reveal that architects in Belgium Brussels prioritize interdisciplinary collaboration to address complex urban challenges. For example, many projects involve close coordination with urban planners, historians, and local communities. The thesis also highlights the significance of digital tools such as BIM (Building Information Modeling) in streamlining design processes while adhering to regulatory requirements. These insights underscore the adaptability of architects in Belgium Brussels as they respond to evolving societal needs.</w:t>
      </w:r>
    </w:p>
    <w:bookmarkEnd w:id="26"/>
    <w:bookmarkStart w:id="27" w:name="conclusion"/>
    <w:p>
      <w:pPr>
        <w:pStyle w:val="Heading2"/>
      </w:pPr>
      <w:r>
        <w:t xml:space="preserve">Conclusion</w:t>
      </w:r>
    </w:p>
    <w:p>
      <w:pPr>
        <w:pStyle w:val="FirstParagraph"/>
      </w:pPr>
      <w:r>
        <w:t xml:space="preserve">In conclusion, this Master Thesis demonstrates how the architect plays a pivotal role in shaping the built environment of Belgium Brussels. Through careful integration of historical preservation, modern innovation, and sustainable practices, architects contribute to the city’s identity as a cultural and political capital. This study not only sheds light on current architectural trends in Belgium Brussels but also offers valuable lessons for future urban development in similar contexts.</w:t>
      </w:r>
    </w:p>
    <w:bookmarkEnd w:id="27"/>
    <w:bookmarkStart w:id="28" w:name="references"/>
    <w:p>
      <w:pPr>
        <w:pStyle w:val="Heading2"/>
      </w:pPr>
      <w:r>
        <w:t xml:space="preserve">References</w:t>
      </w:r>
    </w:p>
    <w:p>
      <w:pPr>
        <w:pStyle w:val="FirstParagraph"/>
      </w:pPr>
      <w:r>
        <w:t xml:space="preserve">This Master Thesis draws upon a range of sources, including academic publications, architectural journals, and interviews with professionals practicing as architects in Belgium Brussels. Key references include works on Art Nouveau architecture by Victor Horta and studies on sustainable urban design in European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Belgium Brussels</dc:title>
  <dc:creator/>
  <dc:language>en</dc:language>
  <cp:keywords/>
  <dcterms:created xsi:type="dcterms:W3CDTF">2026-04-24T06:12:39Z</dcterms:created>
  <dcterms:modified xsi:type="dcterms:W3CDTF">2026-04-24T06:12:39Z</dcterms:modified>
</cp:coreProperties>
</file>

<file path=docProps/custom.xml><?xml version="1.0" encoding="utf-8"?>
<Properties xmlns="http://schemas.openxmlformats.org/officeDocument/2006/custom-properties" xmlns:vt="http://schemas.openxmlformats.org/officeDocument/2006/docPropsVTypes"/>
</file>