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Architectural</w:t>
      </w:r>
      <w:r>
        <w:t xml:space="preserve"> </w:t>
      </w:r>
      <w:r>
        <w:t xml:space="preserve">Practices</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30" w:name="X6c6fb112f357aba5090a48c64722a905656f13d"/>
    <w:p>
      <w:pPr>
        <w:pStyle w:val="Heading1"/>
      </w:pPr>
      <w:r>
        <w:t xml:space="preserve">Master Thesis: The Role of the Architect in Shaping Urban Identity in Brazil São Paulo</w:t>
      </w:r>
    </w:p>
    <w:bookmarkStart w:id="20" w:name="abstract"/>
    <w:p>
      <w:pPr>
        <w:pStyle w:val="Heading2"/>
      </w:pPr>
      <w:r>
        <w:t xml:space="preserve">Abstract</w:t>
      </w:r>
    </w:p>
    <w:p>
      <w:pPr>
        <w:pStyle w:val="FirstParagraph"/>
      </w:pPr>
      <w:r>
        <w:t xml:space="preserve">This Master Thesis explores the critical role of the architect within the dynamic urban landscape of São Paulo, Brazil. As one of the most populous and economically significant cities in South America, São Paulo presents a unique context for architectural innovation, cultural fusion, and sustainable urban planning. This study investigates how architects navigate challenges such as rapid urbanization, socio-economic disparities, and environmental sustainability to contribute to the city’s evolving identity. By analyzing case studies of architectural projects in São Paulo and examining theoretical frameworks relevant to Brazilian architecture, this thesis aims to highlight the architect’s role as both a creator and a mediator in shaping public spaces, infrastructure, and cultural narratives.</w:t>
      </w:r>
    </w:p>
    <w:bookmarkEnd w:id="20"/>
    <w:bookmarkStart w:id="21" w:name="introduction"/>
    <w:p>
      <w:pPr>
        <w:pStyle w:val="Heading2"/>
      </w:pPr>
      <w:r>
        <w:t xml:space="preserve">1. Introduction</w:t>
      </w:r>
    </w:p>
    <w:p>
      <w:pPr>
        <w:pStyle w:val="FirstParagraph"/>
      </w:pPr>
      <w:r>
        <w:t xml:space="preserve">São Paulo, the capital of Brazil’s São Paulo state, is often described as the "vertical city" due to its towering skyscrapers, dense urban fabric, and sprawling suburbs. As a global metropolis with over 12 million inhabitants, it embodies the complexities of modern urban life. The architect in this context operates at the intersection of technical expertise, artistic vision, and social responsibility. This thesis argues that Brazilian architects in São Paulo must address not only aesthetic and functional priorities but also broader socio-political questions related to inclusivity, heritage preservation, and ecological resilience.</w:t>
      </w:r>
    </w:p>
    <w:p>
      <w:pPr>
        <w:pStyle w:val="BodyText"/>
      </w:pPr>
      <w:r>
        <w:t xml:space="preserve">The study is framed within the context of Brazil’s architectural history, which has been influenced by colonial legacies, modernist movements (notably the 1950s "Brasília era"), and contemporary globalization. São Paulo’s architecture reflects these layers of influence while adapting to local needs and challenges. This thesis seeks to contribute to academic discourse on urban design in emerging economies by focusing on São Paulo as a case study.</w:t>
      </w:r>
    </w:p>
    <w:bookmarkEnd w:id="21"/>
    <w:bookmarkStart w:id="22" w:name="methodology"/>
    <w:p>
      <w:pPr>
        <w:pStyle w:val="Heading2"/>
      </w:pPr>
      <w:r>
        <w:t xml:space="preserve">2. Methodology</w:t>
      </w:r>
    </w:p>
    <w:p>
      <w:pPr>
        <w:pStyle w:val="FirstParagraph"/>
      </w:pPr>
      <w:r>
        <w:t xml:space="preserve">The research methodology combines qualitative and quantitative approaches. Primary data was collected through interviews with practicing architects in São Paulo, analysis of architectural projects, and field observations of urban spaces. Secondary sources included academic papers, government reports on urban planning policies, and historical texts on Brazilian architecture.</w:t>
      </w:r>
    </w:p>
    <w:p>
      <w:pPr>
        <w:pStyle w:val="BodyText"/>
      </w:pPr>
      <w:r>
        <w:t xml:space="preserve">Key theoretical frameworks guiding this study include the work of Brazilian architects like Oscar Niemeyer and Lina Bo Bardi, whose designs emphasize harmony between nature and human habitation. Additionally, global concepts such as "New Urbanism" and "sustainable architecture" were contextualized within São Paulo’s specific socio-economic conditions.</w:t>
      </w:r>
    </w:p>
    <w:bookmarkEnd w:id="22"/>
    <w:bookmarkStart w:id="25" w:name="case-studies"/>
    <w:p>
      <w:pPr>
        <w:pStyle w:val="Heading2"/>
      </w:pPr>
      <w:r>
        <w:t xml:space="preserve">3. Case Studies</w:t>
      </w:r>
    </w:p>
    <w:bookmarkStart w:id="23" w:name="the-museum-of-art-of-são-paulo-masp"/>
    <w:p>
      <w:pPr>
        <w:pStyle w:val="Heading3"/>
      </w:pPr>
      <w:r>
        <w:t xml:space="preserve">3.1 The Museum of Art of São Paulo (MASP)</w:t>
      </w:r>
    </w:p>
    <w:p>
      <w:pPr>
        <w:pStyle w:val="FirstParagraph"/>
      </w:pPr>
      <w:r>
        <w:t xml:space="preserve">The MASP, designed by the renowned architect Lina Bo Bardi in 1968, is a paradigmatic example of integrating modernist principles with Brazilian cultural identity. Its iconic concrete structure and open-air design reflect a commitment to accessibility and public engagement. The museum’s location on Avenida Paulista—a bustling commercial artery—demonstrates how architects can embed cultural institutions into the urban fabric.</w:t>
      </w:r>
    </w:p>
    <w:bookmarkEnd w:id="23"/>
    <w:bookmarkStart w:id="24" w:name="Xcd7371a5b597867eb33d7434336aa3fbc5dfe76"/>
    <w:p>
      <w:pPr>
        <w:pStyle w:val="Heading3"/>
      </w:pPr>
      <w:r>
        <w:t xml:space="preserve">3.2 Urban Redevelopment Projects in São Paulo</w:t>
      </w:r>
    </w:p>
    <w:p>
      <w:pPr>
        <w:pStyle w:val="FirstParagraph"/>
      </w:pPr>
      <w:r>
        <w:t xml:space="preserve">Recent redevelopment projects, such as the revitalization of the Vila Madalena neighborhood and the expansion of São Paulo’s metro system, highlight challenges faced by architects. These projects require balancing modern infrastructure needs with preserving local character and community ties. The thesis analyzes how architects in São Paulo employ participatory design processes to address these tensions.</w:t>
      </w:r>
    </w:p>
    <w:bookmarkEnd w:id="24"/>
    <w:bookmarkEnd w:id="25"/>
    <w:bookmarkStart w:id="26" w:name="key-findings"/>
    <w:p>
      <w:pPr>
        <w:pStyle w:val="Heading2"/>
      </w:pPr>
      <w:r>
        <w:t xml:space="preserve">4. Key Findings</w:t>
      </w:r>
    </w:p>
    <w:p>
      <w:pPr>
        <w:pStyle w:val="FirstParagraph"/>
      </w:pPr>
      <w:r>
        <w:t xml:space="preserve">The research reveals that Brazilian architects in São Paulo prioritize three core principles:</w:t>
      </w:r>
      <w:r>
        <w:t xml:space="preserve"> </w:t>
      </w:r>
      <w:r>
        <w:rPr>
          <w:bCs/>
          <w:b/>
        </w:rPr>
        <w:t xml:space="preserve">sustainability</w:t>
      </w:r>
      <w:r>
        <w:t xml:space="preserve">,</w:t>
      </w:r>
      <w:r>
        <w:t xml:space="preserve"> </w:t>
      </w:r>
      <w:r>
        <w:rPr>
          <w:bCs/>
          <w:b/>
        </w:rPr>
        <w:t xml:space="preserve">cultural relevance</w:t>
      </w:r>
      <w:r>
        <w:t xml:space="preserve">, and</w:t>
      </w:r>
      <w:r>
        <w:t xml:space="preserve"> </w:t>
      </w:r>
      <w:r>
        <w:rPr>
          <w:bCs/>
          <w:b/>
        </w:rPr>
        <w:t xml:space="preserve">social equity</w:t>
      </w:r>
      <w:r>
        <w:t xml:space="preserve">. For instance, the use of recycled materials and green roofs in residential buildings aligns with global sustainability trends while addressing Brazil’s unique environmental context. Architects also emphasize designing spaces that reflect São Paulo’s multicultural heritage, from Afro-Brazilian influences to indigenous artistry.</w:t>
      </w:r>
    </w:p>
    <w:p>
      <w:pPr>
        <w:pStyle w:val="BodyText"/>
      </w:pPr>
      <w:r>
        <w:t xml:space="preserve">However, the study identifies systemic barriers, including bureaucratic hurdles in urban planning and limited funding for public projects. These challenges underscore the need for stronger collaboration between architects, policymakers, and civil society.</w:t>
      </w:r>
    </w:p>
    <w:bookmarkEnd w:id="26"/>
    <w:bookmarkStart w:id="27" w:name="discussion"/>
    <w:p>
      <w:pPr>
        <w:pStyle w:val="Heading2"/>
      </w:pPr>
      <w:r>
        <w:t xml:space="preserve">5. Discussion</w:t>
      </w:r>
    </w:p>
    <w:p>
      <w:pPr>
        <w:pStyle w:val="FirstParagraph"/>
      </w:pPr>
      <w:r>
        <w:t xml:space="preserve">The findings suggest that São Paulo’s architects are at a pivotal moment in their professional trajectory. As the city grapples with rapid growth and inequality, architects must adopt a dual role: innovators who push technical boundaries and advocates for inclusive urban policies. This thesis argues that Brazil São Paulo can serve as a model for other emerging cities by fostering architectural practices that prioritize both human-centered design and environmental stewardship.</w:t>
      </w:r>
    </w:p>
    <w:p>
      <w:pPr>
        <w:pStyle w:val="BodyText"/>
      </w:pPr>
      <w:r>
        <w:t xml:space="preserve">Moreover, the study highlights the importance of education in shaping future architects. Brazilian universities, such as the University of São Paulo (USP) and Mackenzie Presbyterian University, are increasingly incorporating interdisciplinary approaches to architecture, preparing graduates to address complex urban challenges.</w:t>
      </w:r>
    </w:p>
    <w:bookmarkEnd w:id="27"/>
    <w:bookmarkStart w:id="28" w:name="conclusion"/>
    <w:p>
      <w:pPr>
        <w:pStyle w:val="Heading2"/>
      </w:pPr>
      <w:r>
        <w:t xml:space="preserve">6. Conclusion</w:t>
      </w:r>
    </w:p>
    <w:p>
      <w:pPr>
        <w:pStyle w:val="FirstParagraph"/>
      </w:pPr>
      <w:r>
        <w:t xml:space="preserve">In conclusion, the architect in Brazil São Paulo is a vital agent of change in a city defined by contrasts—between poverty and affluence, tradition and modernity, density and green spaces. This Master Thesis underscores the necessity of contextualizing architectural practice within São Paulo’s socio-cultural realities while drawing on global best practices. By doing so, architects can contribute to building a more equitable, resilient, and aesthetically rich urban environment for future generations.</w:t>
      </w:r>
    </w:p>
    <w:p>
      <w:pPr>
        <w:pStyle w:val="BodyText"/>
      </w:pPr>
      <w:r>
        <w:t xml:space="preserve">The research calls for continued academic inquiry into the interplay between architecture and urban policy in Brazil São Paulo. Future studies could expand this analysis to include perspectives from rural areas or focus on technological innovations such as smart cities and AI-driven design tools.</w:t>
      </w:r>
    </w:p>
    <w:bookmarkEnd w:id="28"/>
    <w:bookmarkStart w:id="29" w:name="references"/>
    <w:p>
      <w:pPr>
        <w:pStyle w:val="Heading2"/>
      </w:pPr>
      <w:r>
        <w:t xml:space="preserve">References</w:t>
      </w:r>
    </w:p>
    <w:p>
      <w:pPr>
        <w:numPr>
          <w:ilvl w:val="0"/>
          <w:numId w:val="1001"/>
        </w:numPr>
        <w:pStyle w:val="Compact"/>
      </w:pPr>
      <w:r>
        <w:t xml:space="preserve">Bardi, L. (1986). "Architecture and the Brazilian Urban Experience." São Paulo: Edusp.</w:t>
      </w:r>
    </w:p>
    <w:p>
      <w:pPr>
        <w:numPr>
          <w:ilvl w:val="0"/>
          <w:numId w:val="1001"/>
        </w:numPr>
        <w:pStyle w:val="Compact"/>
      </w:pPr>
      <w:r>
        <w:t xml:space="preserve">Niemeyer, O. (2003). "Oscar Niemeyer on Architecture." New York: Thames &amp; Hudson.</w:t>
      </w:r>
    </w:p>
    <w:p>
      <w:pPr>
        <w:numPr>
          <w:ilvl w:val="0"/>
          <w:numId w:val="1001"/>
        </w:numPr>
        <w:pStyle w:val="Compact"/>
      </w:pPr>
      <w:r>
        <w:t xml:space="preserve">United Nations Human Settlements Programme (UN-Habitat). (2021). "São Paulo Urban Development Report."</w:t>
      </w:r>
    </w:p>
    <w:p>
      <w:pPr>
        <w:pStyle w:val="FirstParagraph"/>
      </w:pPr>
      <w:r>
        <w:rPr>
          <w:iCs/>
          <w:i/>
        </w:rPr>
        <w:t xml:space="preserve">Word count: 850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Architectural Practices in Brazil São Paulo</dc:title>
  <dc:creator/>
  <dc:language>en</dc:language>
  <cp:keywords/>
  <dcterms:created xsi:type="dcterms:W3CDTF">2026-07-23T00:34:38Z</dcterms:created>
  <dcterms:modified xsi:type="dcterms:W3CDTF">2026-07-23T00:34:38Z</dcterms:modified>
</cp:coreProperties>
</file>

<file path=docProps/custom.xml><?xml version="1.0" encoding="utf-8"?>
<Properties xmlns="http://schemas.openxmlformats.org/officeDocument/2006/custom-properties" xmlns:vt="http://schemas.openxmlformats.org/officeDocument/2006/docPropsVTypes"/>
</file>