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75b7a64a4a1d0b7c3dd7c829a631e82c81c0ebd"/>
    <w:p>
      <w:pPr>
        <w:pStyle w:val="Heading1"/>
      </w:pPr>
      <w:r>
        <w:t xml:space="preserve">Master Thesis: The Role of an Architect in the Context of Urban Development in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an architect in shaping the urban landscape of DR Congo Kinshasa. With rapid urbanization, socio-economic challenges, and unique environmental conditions, architects in Kinshasa face distinct opportunities and constraints. The study examines how architectural principles can be adapted to meet the needs of a growing population while preserving cultural heritage and promoting sustainable development. Through case studies, policy analysis, and theoretical frameworks, this thesis argues that an architect in DR Congo Kinshasa must act as a multidisciplinary bridge between tradition, modernity, and resilience.</w:t>
      </w:r>
    </w:p>
    <w:bookmarkEnd w:id="20"/>
    <w:bookmarkStart w:id="21" w:name="introduction"/>
    <w:p>
      <w:pPr>
        <w:pStyle w:val="Heading2"/>
      </w:pPr>
      <w:r>
        <w:t xml:space="preserve">Introduction</w:t>
      </w:r>
    </w:p>
    <w:p>
      <w:pPr>
        <w:pStyle w:val="FirstParagraph"/>
      </w:pPr>
      <w:r>
        <w:t xml:space="preserve">DR Congo Kinshasa is the capital city of the Democratic Republic of the Congo (DRC) and serves as the political, economic, and cultural hub of Central Africa. Its urban fabric is characterized by rapid population growth, informal settlements, and a lack of adequate infrastructure. As an architect operating in this context, one must navigate complex challenges such as limited resources, climate vulnerability, and socio-political instability. This thesis investigates how architectural practices can address these issues while contributing to the sustainable development goals of Kinshasa.</w:t>
      </w:r>
    </w:p>
    <w:bookmarkEnd w:id="21"/>
    <w:bookmarkStart w:id="22" w:name="X8d8124a5958a414fe120f9879af7139f1877bb6"/>
    <w:p>
      <w:pPr>
        <w:pStyle w:val="Heading2"/>
      </w:pPr>
      <w:r>
        <w:t xml:space="preserve">Contextual Background: Urban Development in DR Congo Kinshasa</w:t>
      </w:r>
    </w:p>
    <w:p>
      <w:pPr>
        <w:pStyle w:val="FirstParagraph"/>
      </w:pPr>
      <w:r>
        <w:t xml:space="preserve">Kinshasa has experienced exponential growth over the past three decades, with its population estimated at over 16 million. This expansion has outpaced infrastructure development, leading to overcrowded neighborhoods, inadequate housing, and insufficient public services. The city's architecture reflects a blend of colonial-era structures, post-independence modernism, and informal settlements constructed with locally available materials. However, the lack of zoning regulations and urban planning frameworks has resulted in chaotic spatial layouts that exacerbate poverty and inequality.</w:t>
      </w:r>
    </w:p>
    <w:bookmarkEnd w:id="22"/>
    <w:bookmarkStart w:id="23" w:name="the-role-of-an-architect-in-kinshasa"/>
    <w:p>
      <w:pPr>
        <w:pStyle w:val="Heading2"/>
      </w:pPr>
      <w:r>
        <w:t xml:space="preserve">The Role of an Architect in Kinshasa</w:t>
      </w:r>
    </w:p>
    <w:p>
      <w:pPr>
        <w:pStyle w:val="FirstParagraph"/>
      </w:pPr>
      <w:r>
        <w:t xml:space="preserve">As an architect working in DR Congo Kinshasa, the primary responsibilities extend beyond designing aesthetically pleasing buildings. Architects must prioritize functional, affordable, and sustainable solutions that address the immediate needs of residents while considering long-term environmental impacts. Key areas include:</w:t>
      </w:r>
    </w:p>
    <w:p>
      <w:pPr>
        <w:numPr>
          <w:ilvl w:val="0"/>
          <w:numId w:val="1001"/>
        </w:numPr>
        <w:pStyle w:val="Compact"/>
      </w:pPr>
      <w:r>
        <w:rPr>
          <w:bCs/>
          <w:b/>
        </w:rPr>
        <w:t xml:space="preserve">Residential Design:</w:t>
      </w:r>
      <w:r>
        <w:t xml:space="preserve"> </w:t>
      </w:r>
      <w:r>
        <w:t xml:space="preserve">Creating affordable housing models that utilize local materials (e.g., mud bricks, timber) to reduce costs and environmental footprints.</w:t>
      </w:r>
    </w:p>
    <w:p>
      <w:pPr>
        <w:numPr>
          <w:ilvl w:val="0"/>
          <w:numId w:val="1001"/>
        </w:numPr>
        <w:pStyle w:val="Compact"/>
      </w:pPr>
      <w:r>
        <w:rPr>
          <w:bCs/>
          <w:b/>
        </w:rPr>
        <w:t xml:space="preserve">Infrastructure Planning:</w:t>
      </w:r>
      <w:r>
        <w:t xml:space="preserve"> </w:t>
      </w:r>
      <w:r>
        <w:t xml:space="preserve">Designing resilient infrastructure, such as drainage systems and road networks, to combat flooding—a recurring issue in Kinshasa due to poor urban planning.</w:t>
      </w:r>
    </w:p>
    <w:p>
      <w:pPr>
        <w:numPr>
          <w:ilvl w:val="0"/>
          <w:numId w:val="1001"/>
        </w:numPr>
        <w:pStyle w:val="Compact"/>
      </w:pPr>
      <w:r>
        <w:rPr>
          <w:bCs/>
          <w:b/>
        </w:rPr>
        <w:t xml:space="preserve">Cultural Preservation:</w:t>
      </w:r>
      <w:r>
        <w:t xml:space="preserve"> </w:t>
      </w:r>
      <w:r>
        <w:t xml:space="preserve">Integrating traditional Congolese architectural elements (e.g., thatched roofs, communal spaces) into modern designs to foster cultural identity and community cohesion.</w:t>
      </w:r>
    </w:p>
    <w:bookmarkEnd w:id="23"/>
    <w:bookmarkStart w:id="24" w:name="challenges-facing-architects-in-kinshasa"/>
    <w:p>
      <w:pPr>
        <w:pStyle w:val="Heading2"/>
      </w:pPr>
      <w:r>
        <w:t xml:space="preserve">Challenges Facing Architects in Kinshasa</w:t>
      </w:r>
    </w:p>
    <w:p>
      <w:pPr>
        <w:pStyle w:val="FirstParagraph"/>
      </w:pPr>
      <w:r>
        <w:t xml:space="preserve">The practice of architecture in DR Congo Kinshasa is hindered by several systemic challenges. These include:</w:t>
      </w:r>
    </w:p>
    <w:p>
      <w:pPr>
        <w:numPr>
          <w:ilvl w:val="0"/>
          <w:numId w:val="1002"/>
        </w:numPr>
        <w:pStyle w:val="Compact"/>
      </w:pPr>
      <w:r>
        <w:rPr>
          <w:bCs/>
          <w:b/>
        </w:rPr>
        <w:t xml:space="preserve">Limited Resources:</w:t>
      </w:r>
      <w:r>
        <w:t xml:space="preserve"> </w:t>
      </w:r>
      <w:r>
        <w:t xml:space="preserve">Budget constraints often force architects to prioritize cost-effective solutions over innovative designs, limiting access to advanced materials and technologies.</w:t>
      </w:r>
    </w:p>
    <w:p>
      <w:pPr>
        <w:numPr>
          <w:ilvl w:val="0"/>
          <w:numId w:val="1002"/>
        </w:numPr>
        <w:pStyle w:val="Compact"/>
      </w:pPr>
      <w:r>
        <w:rPr>
          <w:bCs/>
          <w:b/>
        </w:rPr>
        <w:t xml:space="preserve">Political and Bureaucratic Barriers:</w:t>
      </w:r>
      <w:r>
        <w:t xml:space="preserve"> </w:t>
      </w:r>
      <w:r>
        <w:t xml:space="preserve">Corruption, inconsistent regulations, and delays in permits create obstacles for implementing large-scale projects.</w:t>
      </w:r>
    </w:p>
    <w:p>
      <w:pPr>
        <w:numPr>
          <w:ilvl w:val="0"/>
          <w:numId w:val="1002"/>
        </w:numPr>
        <w:pStyle w:val="Compact"/>
      </w:pPr>
      <w:r>
        <w:rPr>
          <w:bCs/>
          <w:b/>
        </w:rPr>
        <w:t xml:space="preserve">Climatic Constraints:</w:t>
      </w:r>
      <w:r>
        <w:t xml:space="preserve"> </w:t>
      </w:r>
      <w:r>
        <w:t xml:space="preserve">High humidity, heavy rainfall, and tropical temperatures necessitate adaptive architectural solutions to ensure durability and comfort.</w:t>
      </w:r>
    </w:p>
    <w:bookmarkEnd w:id="24"/>
    <w:bookmarkStart w:id="25" w:name="Xdc92b330a000cb94bc2470323f4ed6286865a48"/>
    <w:p>
      <w:pPr>
        <w:pStyle w:val="Heading2"/>
      </w:pPr>
      <w:r>
        <w:t xml:space="preserve">Sustainable Architecture in Kinshasa: Opportunities and Innovations</w:t>
      </w:r>
    </w:p>
    <w:p>
      <w:pPr>
        <w:pStyle w:val="FirstParagraph"/>
      </w:pPr>
      <w:r>
        <w:t xml:space="preserve">Despite these challenges, architects in Kinshasa have pioneered sustainable practices that align with global environmental standards. Examples include:</w:t>
      </w:r>
    </w:p>
    <w:p>
      <w:pPr>
        <w:numPr>
          <w:ilvl w:val="0"/>
          <w:numId w:val="1003"/>
        </w:numPr>
        <w:pStyle w:val="Compact"/>
      </w:pPr>
      <w:r>
        <w:rPr>
          <w:bCs/>
          <w:b/>
        </w:rPr>
        <w:t xml:space="preserve">Green Building Techniques:</w:t>
      </w:r>
      <w:r>
        <w:t xml:space="preserve"> </w:t>
      </w:r>
      <w:r>
        <w:t xml:space="preserve">Using passive cooling methods, such as cross-ventilation and shaded courtyards, to reduce reliance on electricity.</w:t>
      </w:r>
    </w:p>
    <w:p>
      <w:pPr>
        <w:numPr>
          <w:ilvl w:val="0"/>
          <w:numId w:val="1003"/>
        </w:numPr>
        <w:pStyle w:val="Compact"/>
      </w:pPr>
      <w:r>
        <w:rPr>
          <w:bCs/>
          <w:b/>
        </w:rPr>
        <w:t xml:space="preserve">Community-Driven Projects:</w:t>
      </w:r>
      <w:r>
        <w:t xml:space="preserve"> </w:t>
      </w:r>
      <w:r>
        <w:t xml:space="preserve">Collaborating with local communities to co-design housing and public spaces that reflect their needs and traditions.</w:t>
      </w:r>
    </w:p>
    <w:p>
      <w:pPr>
        <w:numPr>
          <w:ilvl w:val="0"/>
          <w:numId w:val="1003"/>
        </w:numPr>
        <w:pStyle w:val="Compact"/>
      </w:pPr>
      <w:r>
        <w:rPr>
          <w:bCs/>
          <w:b/>
        </w:rPr>
        <w:t xml:space="preserve">Adaptive Reuse:</w:t>
      </w:r>
      <w:r>
        <w:t xml:space="preserve"> </w:t>
      </w:r>
      <w:r>
        <w:t xml:space="preserve">Repurposing abandoned colonial buildings into educational or commercial hubs to preserve heritage while meeting contemporary demands.</w:t>
      </w:r>
    </w:p>
    <w:bookmarkEnd w:id="25"/>
    <w:bookmarkStart w:id="26" w:name="X37cc9743ec5ff5ccb78c86222c2faeb41dc19de"/>
    <w:p>
      <w:pPr>
        <w:pStyle w:val="Heading2"/>
      </w:pPr>
      <w:r>
        <w:t xml:space="preserve">Case Studies: Architectural Interventions in Kinshasa</w:t>
      </w:r>
    </w:p>
    <w:p>
      <w:pPr>
        <w:pStyle w:val="FirstParagraph"/>
      </w:pPr>
      <w:r>
        <w:t xml:space="preserve">This section highlights two notable projects that exemplify the role of an architect in DR Congo Kinshasa:</w:t>
      </w:r>
    </w:p>
    <w:p>
      <w:pPr>
        <w:numPr>
          <w:ilvl w:val="0"/>
          <w:numId w:val="1004"/>
        </w:numPr>
        <w:pStyle w:val="Compact"/>
      </w:pPr>
      <w:r>
        <w:rPr>
          <w:bCs/>
          <w:b/>
        </w:rPr>
        <w:t xml:space="preserve">The National Museum of Art (MNA):</w:t>
      </w:r>
      <w:r>
        <w:t xml:space="preserve"> </w:t>
      </w:r>
      <w:r>
        <w:t xml:space="preserve">A modern architectural project that incorporates Congolese motifs while using locally sourced materials to minimize environmental impact.</w:t>
      </w:r>
    </w:p>
    <w:p>
      <w:pPr>
        <w:numPr>
          <w:ilvl w:val="0"/>
          <w:numId w:val="1004"/>
        </w:numPr>
        <w:pStyle w:val="Compact"/>
      </w:pPr>
      <w:r>
        <w:rPr>
          <w:bCs/>
          <w:b/>
        </w:rPr>
        <w:t xml:space="preserve">Community Housing Initiatives:</w:t>
      </w:r>
      <w:r>
        <w:t xml:space="preserve"> </w:t>
      </w:r>
      <w:r>
        <w:t xml:space="preserve">Grassroots projects led by architects and NGOs, such as the "Village des Artistes," which provide affordable housing for marginalized groups through participatory design processes.</w:t>
      </w:r>
    </w:p>
    <w:bookmarkEnd w:id="26"/>
    <w:bookmarkStart w:id="27" w:name="conclusion"/>
    <w:p>
      <w:pPr>
        <w:pStyle w:val="Heading2"/>
      </w:pPr>
      <w:r>
        <w:t xml:space="preserve">Conclusion</w:t>
      </w:r>
    </w:p>
    <w:p>
      <w:pPr>
        <w:pStyle w:val="FirstParagraph"/>
      </w:pPr>
      <w:r>
        <w:t xml:space="preserve">The role of an architect in DR Congo Kinshasa is not merely technical but deeply intertwined with social, economic, and environmental factors. As the capital city grapples with rapid urbanization and resource scarcity, architects must adopt a holistic approach that balances innovation with tradition. This Master Thesis underscores the importance of contextualized architectural practices that empower communities, preserve cultural identity, and foster resilience in one of Africa's most dynamic yet vulnerable urban environments.</w:t>
      </w:r>
    </w:p>
    <w:bookmarkEnd w:id="27"/>
    <w:bookmarkStart w:id="28" w:name="references"/>
    <w:p>
      <w:pPr>
        <w:pStyle w:val="Heading2"/>
      </w:pPr>
      <w:r>
        <w:t xml:space="preserve">References</w:t>
      </w:r>
    </w:p>
    <w:p>
      <w:pPr>
        <w:numPr>
          <w:ilvl w:val="0"/>
          <w:numId w:val="1005"/>
        </w:numPr>
        <w:pStyle w:val="Compact"/>
      </w:pPr>
      <w:r>
        <w:t xml:space="preserve">UN-Habitat. (2019).</w:t>
      </w:r>
      <w:r>
        <w:t xml:space="preserve"> </w:t>
      </w:r>
      <w:r>
        <w:rPr>
          <w:iCs/>
          <w:i/>
        </w:rPr>
        <w:t xml:space="preserve">Kinshasa Urban Profile.</w:t>
      </w:r>
    </w:p>
    <w:p>
      <w:pPr>
        <w:numPr>
          <w:ilvl w:val="0"/>
          <w:numId w:val="1005"/>
        </w:numPr>
        <w:pStyle w:val="Compact"/>
      </w:pPr>
      <w:r>
        <w:t xml:space="preserve">Bosselmann, K. (2013).</w:t>
      </w:r>
      <w:r>
        <w:t xml:space="preserve"> </w:t>
      </w:r>
      <w:r>
        <w:rPr>
          <w:iCs/>
          <w:i/>
        </w:rPr>
        <w:t xml:space="preserve">Sustainable Development Law.</w:t>
      </w:r>
      <w:r>
        <w:t xml:space="preserve"> </w:t>
      </w:r>
      <w:r>
        <w:t xml:space="preserve">Oxford University Press.</w:t>
      </w:r>
    </w:p>
    <w:p>
      <w:pPr>
        <w:numPr>
          <w:ilvl w:val="0"/>
          <w:numId w:val="1005"/>
        </w:numPr>
        <w:pStyle w:val="Compact"/>
      </w:pPr>
      <w:r>
        <w:t xml:space="preserve">World Bank. (2021).</w:t>
      </w:r>
      <w:r>
        <w:t xml:space="preserve"> </w:t>
      </w:r>
      <w:r>
        <w:rPr>
          <w:iCs/>
          <w:i/>
        </w:rPr>
        <w:t xml:space="preserve">Congo Democratic Republic: Urban Development Strategy for Kinshasa.</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DR Congo Kinshasa</dc:title>
  <dc:creator/>
  <dc:language>en</dc:language>
  <cp:keywords/>
  <dcterms:created xsi:type="dcterms:W3CDTF">2026-07-13T15:58:17Z</dcterms:created>
  <dcterms:modified xsi:type="dcterms:W3CDTF">2026-07-13T15:58:17Z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