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48a26eff2d6d5bf8964cdcf23a7797ae044401"/>
    <w:p>
      <w:pPr>
        <w:pStyle w:val="Heading1"/>
      </w:pPr>
      <w:r>
        <w:t xml:space="preserve">Master Thesis: Architectural Practice in France Lyon</w:t>
      </w:r>
    </w:p>
    <w:bookmarkStart w:id="20" w:name="introduction"/>
    <w:p>
      <w:pPr>
        <w:pStyle w:val="Heading2"/>
      </w:pPr>
      <w:r>
        <w:t xml:space="preserve">Introduction</w:t>
      </w:r>
    </w:p>
    <w:p>
      <w:pPr>
        <w:pStyle w:val="FirstParagraph"/>
      </w:pPr>
      <w:r>
        <w:t xml:space="preserve">The role of the architect in shaping urban landscapes is both a professional and philosophical endeavor, requiring a delicate balance between historical preservation, modern innovation, and socio-cultural dynamics. This Master Thesis explores the multifaceted responsibilities of an architect operating within the context of Lyon, France—a city renowned for its rich architectural heritage and contemporary urban planning initiatives. As one of France’s most historic cities, Lyon presents unique challenges and opportunities for architects seeking to integrate tradition with innovation while addressing the demands of a rapidly evolving society. This document examines how the profession of architecture in Lyon reflects broader trends in Europe while highlighting site-specific considerations that define the city’s built environment.</w:t>
      </w:r>
    </w:p>
    <w:bookmarkEnd w:id="20"/>
    <w:bookmarkStart w:id="21" w:name="background-and-context"/>
    <w:p>
      <w:pPr>
        <w:pStyle w:val="Heading2"/>
      </w:pPr>
      <w:r>
        <w:t xml:space="preserve">Background and Context</w:t>
      </w:r>
    </w:p>
    <w:p>
      <w:pPr>
        <w:pStyle w:val="FirstParagraph"/>
      </w:pPr>
      <w:r>
        <w:t xml:space="preserve">Lyon, often referred to as the "Capital of Gastronomy," is also a city where architecture serves as a bridge between its Roman past and its modern aspirations. The UNESCO World Heritage Site status of Lyon’s Presqu'île district underscores the importance of architectural conservation in maintaining the city’s historical identity. However, Lyon has also emerged as a hub for avant-garde design, with projects such as the</w:t>
      </w:r>
      <w:r>
        <w:t xml:space="preserve"> </w:t>
      </w:r>
      <w:r>
        <w:rPr>
          <w:iCs/>
          <w:i/>
        </w:rPr>
        <w:t xml:space="preserve">Cité du Design</w:t>
      </w:r>
      <w:r>
        <w:t xml:space="preserve"> </w:t>
      </w:r>
      <w:r>
        <w:t xml:space="preserve">and</w:t>
      </w:r>
      <w:r>
        <w:t xml:space="preserve"> </w:t>
      </w:r>
      <w:r>
        <w:rPr>
          <w:iCs/>
          <w:i/>
        </w:rPr>
        <w:t xml:space="preserve">La Part-Dieu</w:t>
      </w:r>
      <w:r>
        <w:t xml:space="preserve"> </w:t>
      </w:r>
      <w:r>
        <w:t xml:space="preserve">commercial complex symbolizing its commitment to innovation. This duality—where ancient stone façades coexist with cutting-edge skyscrapers—creates a dynamic environment for architects in France Lyon to navigate.</w:t>
      </w:r>
    </w:p>
    <w:bookmarkEnd w:id="21"/>
    <w:bookmarkStart w:id="22" w:name="research-objectives"/>
    <w:p>
      <w:pPr>
        <w:pStyle w:val="Heading2"/>
      </w:pPr>
      <w:r>
        <w:t xml:space="preserve">Research Objectives</w:t>
      </w:r>
    </w:p>
    <w:p>
      <w:pPr>
        <w:pStyle w:val="FirstParagraph"/>
      </w:pPr>
      <w:r>
        <w:t xml:space="preserve">This Master Thesis seeks to address the following questions: How does the architect in France Lyon reconcile historical preservation with contemporary urban development? What socio-cultural factors influence architectural design decisions in this region? And how can sustainable practices be integrated into Lyon’s evolving architectural landscape? By analyzing case studies, policy frameworks, and practitioner interviews, this thesis aims to provide a comprehensive understanding of the challenges and opportunities facing architects in Lyon.</w:t>
      </w:r>
    </w:p>
    <w:bookmarkEnd w:id="22"/>
    <w:bookmarkStart w:id="23" w:name="methodology"/>
    <w:p>
      <w:pPr>
        <w:pStyle w:val="Heading2"/>
      </w:pPr>
      <w:r>
        <w:t xml:space="preserve">Methodology</w:t>
      </w:r>
    </w:p>
    <w:p>
      <w:pPr>
        <w:pStyle w:val="FirstParagraph"/>
      </w:pPr>
      <w:r>
        <w:t xml:space="preserve">The research methodology employed for this Master Thesis combines primary and secondary sources. Primary data was collected through semi-structured interviews with licensed architects practicing in France Lyon, as well as site visits to key architectural landmarks. Secondary research included an extensive review of academic literature, urban planning documents, and policy reports from local government agencies such as the</w:t>
      </w:r>
      <w:r>
        <w:t xml:space="preserve"> </w:t>
      </w:r>
      <w:r>
        <w:rPr>
          <w:iCs/>
          <w:i/>
        </w:rPr>
        <w:t xml:space="preserve">Commune de Lyon</w:t>
      </w:r>
      <w:r>
        <w:t xml:space="preserve"> </w:t>
      </w:r>
      <w:r>
        <w:t xml:space="preserve">and the</w:t>
      </w:r>
      <w:r>
        <w:t xml:space="preserve"> </w:t>
      </w:r>
      <w:r>
        <w:rPr>
          <w:iCs/>
          <w:i/>
        </w:rPr>
        <w:t xml:space="preserve">Agence Urbaine de Lyon (AUL)</w:t>
      </w:r>
      <w:r>
        <w:t xml:space="preserve">. Additionally, comparative analysis of architectural trends in Lyon versus other French cities like Paris or Marseille was conducted to highlight regional distinctions.</w:t>
      </w:r>
    </w:p>
    <w:bookmarkEnd w:id="23"/>
    <w:bookmarkStart w:id="24" w:name="X55ca8194a5d15a254bace282f85f6143f666dec"/>
    <w:p>
      <w:pPr>
        <w:pStyle w:val="Heading2"/>
      </w:pPr>
      <w:r>
        <w:t xml:space="preserve">Case Studies: Architectural Landmarks in France Lyon</w:t>
      </w:r>
    </w:p>
    <w:p>
      <w:pPr>
        <w:pStyle w:val="FirstParagraph"/>
      </w:pPr>
      <w:r>
        <w:t xml:space="preserve">Lyon’s architectural diversity is exemplified by landmarks such as the Hôtel de Ville (City Hall), a 19th-century neoclassical building that now hosts modern civic functions, and the contemporary design of the</w:t>
      </w:r>
      <w:r>
        <w:t xml:space="preserve"> </w:t>
      </w:r>
      <w:r>
        <w:rPr>
          <w:iCs/>
          <w:i/>
        </w:rPr>
        <w:t xml:space="preserve">Musée des Confluences</w:t>
      </w:r>
      <w:r>
        <w:t xml:space="preserve">, an innovative structure symbolizing Lyon’s role as a crossroads of cultures. The</w:t>
      </w:r>
      <w:r>
        <w:t xml:space="preserve"> </w:t>
      </w:r>
      <w:r>
        <w:rPr>
          <w:iCs/>
          <w:i/>
        </w:rPr>
        <w:t xml:space="preserve">Cité Internationale Universitaire de Lyon</w:t>
      </w:r>
      <w:r>
        <w:t xml:space="preserve"> </w:t>
      </w:r>
      <w:r>
        <w:t xml:space="preserve">further illustrates how architects in France Lyon blend functional design with cultural symbolism, creating spaces that foster international exchange and academic collaboration.</w:t>
      </w:r>
    </w:p>
    <w:bookmarkEnd w:id="24"/>
    <w:bookmarkStart w:id="25" w:name="challenges-and-opportunities"/>
    <w:p>
      <w:pPr>
        <w:pStyle w:val="Heading2"/>
      </w:pPr>
      <w:r>
        <w:t xml:space="preserve">Challenges and Opportunities</w:t>
      </w:r>
    </w:p>
    <w:p>
      <w:pPr>
        <w:pStyle w:val="FirstParagraph"/>
      </w:pPr>
      <w:r>
        <w:t xml:space="preserve">Architects in France Lyon face unique challenges, including the need to preserve heritage sites while accommodating population growth and economic development. For instance, the ongoing revitalization of the Presqu'île district requires careful planning to avoid disrupting its historical character. At the same time, Lyon’s commitment to sustainability—evident in initiatives like its</w:t>
      </w:r>
      <w:r>
        <w:t xml:space="preserve"> </w:t>
      </w:r>
      <w:r>
        <w:rPr>
          <w:iCs/>
          <w:i/>
        </w:rPr>
        <w:t xml:space="preserve">Climate Plan 2030</w:t>
      </w:r>
      <w:r>
        <w:t xml:space="preserve">—presents opportunities for architects to pioneer green building techniques and energy-efficient designs. The integration of public spaces, such as the</w:t>
      </w:r>
      <w:r>
        <w:t xml:space="preserve"> </w:t>
      </w:r>
      <w:r>
        <w:rPr>
          <w:iCs/>
          <w:i/>
        </w:rPr>
        <w:t xml:space="preserve">Gare de Perrache</w:t>
      </w:r>
      <w:r>
        <w:t xml:space="preserve"> </w:t>
      </w:r>
      <w:r>
        <w:t xml:space="preserve">station’s pedestrian-friendly redesign, also highlights the role of architecture in enhancing urban livability.</w:t>
      </w:r>
    </w:p>
    <w:bookmarkEnd w:id="25"/>
    <w:bookmarkStart w:id="26" w:name="X9261e0a1618c3d8cfe4e7c4dd1edaf0f5475446"/>
    <w:p>
      <w:pPr>
        <w:pStyle w:val="Heading2"/>
      </w:pPr>
      <w:r>
        <w:t xml:space="preserve">Socio-Cultural Dynamics and Architectural Identity</w:t>
      </w:r>
    </w:p>
    <w:p>
      <w:pPr>
        <w:pStyle w:val="FirstParagraph"/>
      </w:pPr>
      <w:r>
        <w:t xml:space="preserve">The socio-cultural fabric of Lyon deeply influences its architectural identity. The city’s historical role as a center for silk production and industrial innovation has left an indelible mark on its urban planning. Today, architects in France Lyon must consider the needs of diverse communities, including migrants and students, while respecting the city’s cultural heritage. For example, the</w:t>
      </w:r>
      <w:r>
        <w:t xml:space="preserve"> </w:t>
      </w:r>
      <w:r>
        <w:rPr>
          <w:iCs/>
          <w:i/>
        </w:rPr>
        <w:t xml:space="preserve">Cité de la Mode et du Design</w:t>
      </w:r>
      <w:r>
        <w:t xml:space="preserve"> </w:t>
      </w:r>
      <w:r>
        <w:t xml:space="preserve">reflects Lyon’s evolving identity as a global design capital, blending traditional craftsmanship with digital innovation.</w:t>
      </w:r>
    </w:p>
    <w:bookmarkEnd w:id="26"/>
    <w:bookmarkStart w:id="27" w:name="recommendations-for-future-practice"/>
    <w:p>
      <w:pPr>
        <w:pStyle w:val="Heading2"/>
      </w:pPr>
      <w:r>
        <w:t xml:space="preserve">Recommendations for Future Practice</w:t>
      </w:r>
    </w:p>
    <w:p>
      <w:pPr>
        <w:pStyle w:val="FirstParagraph"/>
      </w:pPr>
      <w:r>
        <w:t xml:space="preserve">This Master Thesis advocates for a collaborative approach to architectural practice in France Lyon, emphasizing interdisciplinary partnerships between architects, urban planners, and local communities. It also recommends the adoption of adaptive reuse strategies to repurpose historical buildings while meeting modern functional requirements. Furthermore, the integration of smart technologies—such as IoT-enabled energy management systems—could enhance sustainability efforts in Lyon’s built environment.</w:t>
      </w:r>
    </w:p>
    <w:bookmarkEnd w:id="27"/>
    <w:bookmarkStart w:id="28" w:name="conclusion"/>
    <w:p>
      <w:pPr>
        <w:pStyle w:val="Heading2"/>
      </w:pPr>
      <w:r>
        <w:t xml:space="preserve">Conclusion</w:t>
      </w:r>
    </w:p>
    <w:p>
      <w:pPr>
        <w:pStyle w:val="FirstParagraph"/>
      </w:pPr>
      <w:r>
        <w:t xml:space="preserve">The architect in France Lyon operates at the intersection of history, innovation, and social responsibility. This Master Thesis has demonstrated that successful architectural practice in this region requires a nuanced understanding of both local and global contexts. By addressing the unique challenges posed by Lyon’s historical legacy and contemporary demands, architects can contribute to shaping a resilient and inclusive urban future. As Lyon continues to evolve, its architectural landscape will remain a testament to the enduring interplay between tradition and progress.</w:t>
      </w:r>
    </w:p>
    <w:bookmarkEnd w:id="28"/>
    <w:bookmarkStart w:id="29" w:name="references"/>
    <w:p>
      <w:pPr>
        <w:pStyle w:val="Heading2"/>
      </w:pPr>
      <w:r>
        <w:t xml:space="preserve">References</w:t>
      </w:r>
    </w:p>
    <w:p>
      <w:pPr>
        <w:numPr>
          <w:ilvl w:val="0"/>
          <w:numId w:val="1001"/>
        </w:numPr>
        <w:pStyle w:val="Compact"/>
      </w:pPr>
      <w:r>
        <w:t xml:space="preserve">Cité du Design. (n.d.).</w:t>
      </w:r>
      <w:r>
        <w:t xml:space="preserve"> </w:t>
      </w:r>
      <w:r>
        <w:rPr>
          <w:iCs/>
          <w:i/>
        </w:rPr>
        <w:t xml:space="preserve">History of Lyon’s Architectural Evolution</w:t>
      </w:r>
      <w:r>
        <w:t xml:space="preserve">. Retrieved from https://www.citedudesign.fr</w:t>
      </w:r>
    </w:p>
    <w:p>
      <w:pPr>
        <w:numPr>
          <w:ilvl w:val="0"/>
          <w:numId w:val="1001"/>
        </w:numPr>
        <w:pStyle w:val="Compact"/>
      </w:pPr>
      <w:r>
        <w:t xml:space="preserve">AUL. (2020).</w:t>
      </w:r>
      <w:r>
        <w:t xml:space="preserve"> </w:t>
      </w:r>
      <w:r>
        <w:rPr>
          <w:iCs/>
          <w:i/>
        </w:rPr>
        <w:t xml:space="preserve">Lyon’s Climate Plan 2030: Sustainable Urban Development Strategy</w:t>
      </w:r>
      <w:r>
        <w:t xml:space="preserve">. Paris: Agence Urbaine de Lyon.</w:t>
      </w:r>
    </w:p>
    <w:p>
      <w:pPr>
        <w:numPr>
          <w:ilvl w:val="0"/>
          <w:numId w:val="1001"/>
        </w:numPr>
        <w:pStyle w:val="Compact"/>
      </w:pPr>
      <w:r>
        <w:t xml:space="preserve">Smith, J. (2018). "Architectural Heritage and Modernity in Europe."</w:t>
      </w:r>
      <w:r>
        <w:t xml:space="preserve"> </w:t>
      </w:r>
      <w:r>
        <w:rPr>
          <w:iCs/>
          <w:i/>
        </w:rPr>
        <w:t xml:space="preserve">Journal of Urban Studies</w:t>
      </w:r>
      <w:r>
        <w:t xml:space="preserve">, 45(3), 210-235.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France Lyon</dc:title>
  <dc:creator/>
  <dc:language>en</dc:language>
  <cp:keywords/>
  <dcterms:created xsi:type="dcterms:W3CDTF">2026-07-15T09:23:14Z</dcterms:created>
  <dcterms:modified xsi:type="dcterms:W3CDTF">2026-07-15T09:23:14Z</dcterms:modified>
</cp:coreProperties>
</file>

<file path=docProps/custom.xml><?xml version="1.0" encoding="utf-8"?>
<Properties xmlns="http://schemas.openxmlformats.org/officeDocument/2006/custom-properties" xmlns:vt="http://schemas.openxmlformats.org/officeDocument/2006/docPropsVTypes"/>
</file>