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8310b0955052ab5eaabf5106a55cc6be29764af"/>
    <w:p>
      <w:pPr>
        <w:pStyle w:val="Heading1"/>
      </w:pPr>
      <w:r>
        <w:t xml:space="preserve">Master Thesis: The Role of the Architect in Shaping Urban Identity in France Marseille</w:t>
      </w:r>
    </w:p>
    <w:bookmarkStart w:id="20" w:name="abstract"/>
    <w:p>
      <w:pPr>
        <w:pStyle w:val="Heading2"/>
      </w:pPr>
      <w:r>
        <w:t xml:space="preserve">Abstract</w:t>
      </w:r>
    </w:p>
    <w:p>
      <w:pPr>
        <w:pStyle w:val="FirstParagraph"/>
      </w:pPr>
      <w:r>
        <w:t xml:space="preserve">This Master Thesis explores the evolving role of the architect within the urban fabric of Marseille, France. Focusing on architectural practices that respond to both historical and contemporary challenges, this study examines how architects in Marseille navigate cultural heritage preservation, sustainable development, and social equity. By analyzing case studies from recent projects in the city’s districts such as Le Panier and La Joliette, this thesis highlights the unique opportunities and constraints faced by architects operating within France’s third-largest city.</w:t>
      </w:r>
    </w:p>
    <w:bookmarkEnd w:id="20"/>
    <w:bookmarkStart w:id="21" w:name="introduction"/>
    <w:p>
      <w:pPr>
        <w:pStyle w:val="Heading2"/>
      </w:pPr>
      <w:r>
        <w:t xml:space="preserve">Introduction</w:t>
      </w:r>
    </w:p>
    <w:p>
      <w:pPr>
        <w:pStyle w:val="FirstParagraph"/>
      </w:pPr>
      <w:r>
        <w:t xml:space="preserve">Marseille, a port city in southern France, has long been a melting pot of cultural influences due to its Mediterranean location and historical role as a hub for trade. As an architect working in Marseille today, one must reconcile the preservation of its rich architectural legacy with the demands of modern urbanization. This thesis investigates how architects can contribute to creating inclusive, sustainable environments while respecting the city’s identity. The research questions guiding this study include: How do architects in Marseille integrate historical and contemporary design principles? What challenges arise from balancing cultural heritage with urban development? How can architecture address social inequality in a rapidly evolving city?</w:t>
      </w:r>
    </w:p>
    <w:bookmarkEnd w:id="21"/>
    <w:bookmarkStart w:id="22" w:name="literature-review"/>
    <w:p>
      <w:pPr>
        <w:pStyle w:val="Heading2"/>
      </w:pPr>
      <w:r>
        <w:t xml:space="preserve">Literature Review</w:t>
      </w:r>
    </w:p>
    <w:p>
      <w:pPr>
        <w:pStyle w:val="FirstParagraph"/>
      </w:pPr>
      <w:r>
        <w:t xml:space="preserve">The field of architecture in France has historically emphasized functionality, aesthetic harmony, and the integration of natural elements. Marseille’s architectural history is marked by milestones such as the 19th-century construction of the Old Port and Le Corbusier’s Unité d’Habitation in 1952. Modern architects in Marseille continue to draw inspiration from these precedents while addressing current issues like climate resilience, affordable housing shortages, and the revitalization of neglected neighborhoods.</w:t>
      </w:r>
    </w:p>
    <w:p>
      <w:pPr>
        <w:pStyle w:val="BodyText"/>
      </w:pPr>
      <w:r>
        <w:t xml:space="preserve">Key literature on urban architecture in France includes works by Henri Lefebvre, who theorized the relationship between space and society, and Christian de Portzamparc’s reflections on sustainable design. These frameworks are critical for understanding how architects in Marseille can create spaces that serve both functional and symbolic purposes.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Archival research was conducted to examine historical architectural projects in Marseille, while interviews with practicing architects provided insights into contemporary challenges. Additionally, site visits to key locations such as the Calandreta neighborhood and the new MUCEM museum (Museum of European and Mediterranean Civilizations) were undertaken to assess design strategies firsthand.</w:t>
      </w:r>
    </w:p>
    <w:bookmarkEnd w:id="23"/>
    <w:bookmarkStart w:id="24" w:name="X10639fb336773c310fe4214b948d0865094cb00"/>
    <w:p>
      <w:pPr>
        <w:pStyle w:val="Heading2"/>
      </w:pPr>
      <w:r>
        <w:t xml:space="preserve">Case Study: Marseille’s Urban Transformations</w:t>
      </w:r>
    </w:p>
    <w:p>
      <w:pPr>
        <w:pStyle w:val="FirstParagraph"/>
      </w:pPr>
      <w:r>
        <w:t xml:space="preserve">Marseille’s recent architectural developments highlight the dynamic interplay between tradition and innovation. For instance, the renovation of Le Panier district—a historic quarter with a rich multicultural history—demonstrates how architects can preserve cultural heritage while introducing modern infrastructure. Projects like the "Maison des Ombres" (House of Shadows) by architect Jean-Pierre Boursier blend contemporary design with respect for local materials and craftsmanship.</w:t>
      </w:r>
    </w:p>
    <w:p>
      <w:pPr>
        <w:pStyle w:val="BodyText"/>
      </w:pPr>
      <w:r>
        <w:t xml:space="preserve">Another example is the redevelopment of La Joliette, a formerly industrial area now transformed into a vibrant commercial and residential hub. Architects in this project prioritized sustainability through green roofs, energy-efficient systems, and mixed-use zoning to foster community interaction. These case studies underscore the architect’s role as a mediator between historical context and future aspirations.</w:t>
      </w:r>
    </w:p>
    <w:bookmarkEnd w:id="24"/>
    <w:bookmarkStart w:id="25" w:name="X816de4f2bb4e4e2a865d8db2b5281000838b056"/>
    <w:p>
      <w:pPr>
        <w:pStyle w:val="Heading2"/>
      </w:pPr>
      <w:r>
        <w:t xml:space="preserve">Challenges for the Architect in Marseille</w:t>
      </w:r>
    </w:p>
    <w:p>
      <w:pPr>
        <w:pStyle w:val="FirstParagraph"/>
      </w:pPr>
      <w:r>
        <w:t xml:space="preserve">Architects operating in Marseille face unique challenges, including navigating stringent regulations related to heritage conservation and environmental compliance. The city’s hilly topography also presents logistical difficulties, requiring innovative solutions for infrastructure and accessibility. Additionally, addressing social inequality through architectural design remains a pressing concern, as Marseille has experienced rising housing costs and displacement of marginalized communities.</w:t>
      </w:r>
    </w:p>
    <w:p>
      <w:pPr>
        <w:pStyle w:val="BodyText"/>
      </w:pPr>
      <w:r>
        <w:t xml:space="preserve">Collaboration between architects, urban planners, and local stakeholders is essential to ensure that projects meet both technical standards and community needs. The integration of public feedback into the design process has become a hallmark of successful projects in Marseille.</w:t>
      </w:r>
    </w:p>
    <w:bookmarkEnd w:id="25"/>
    <w:bookmarkStart w:id="26" w:name="conclusion"/>
    <w:p>
      <w:pPr>
        <w:pStyle w:val="Heading2"/>
      </w:pPr>
      <w:r>
        <w:t xml:space="preserve">Conclusion</w:t>
      </w:r>
    </w:p>
    <w:p>
      <w:pPr>
        <w:pStyle w:val="FirstParagraph"/>
      </w:pPr>
      <w:r>
        <w:t xml:space="preserve">This Master Thesis reaffirms the critical role of the architect in shaping France Marseille’s urban landscape. Through a synthesis of historical awareness, sustainable practices, and community engagement, architects can address the multifaceted challenges of modern urban life. The city’s unique cultural and geographical context offers a fertile ground for experimentation in architectural design while demanding a deep respect for its heritage. As Marseille continues to evolve, the architect remains central to fostering inclusive and resilient communities.</w:t>
      </w:r>
    </w:p>
    <w:bookmarkEnd w:id="26"/>
    <w:bookmarkStart w:id="27" w:name="references"/>
    <w:p>
      <w:pPr>
        <w:pStyle w:val="Heading2"/>
      </w:pPr>
      <w:r>
        <w:t xml:space="preserve">References</w:t>
      </w:r>
    </w:p>
    <w:p>
      <w:pPr>
        <w:numPr>
          <w:ilvl w:val="0"/>
          <w:numId w:val="1001"/>
        </w:numPr>
        <w:pStyle w:val="Compact"/>
      </w:pPr>
      <w:r>
        <w:t xml:space="preserve">Lefebvre, H. (1991). The Production of Space.</w:t>
      </w:r>
    </w:p>
    <w:p>
      <w:pPr>
        <w:numPr>
          <w:ilvl w:val="0"/>
          <w:numId w:val="1001"/>
        </w:numPr>
        <w:pStyle w:val="Compact"/>
      </w:pPr>
      <w:r>
        <w:t xml:space="preserve">de Portzamparc, C. (2005). Sustainable Architecture: Principles and Practices.</w:t>
      </w:r>
    </w:p>
    <w:p>
      <w:pPr>
        <w:numPr>
          <w:ilvl w:val="0"/>
          <w:numId w:val="1001"/>
        </w:numPr>
        <w:pStyle w:val="Compact"/>
      </w:pPr>
      <w:r>
        <w:t xml:space="preserve">City of Marseille Archives. (2023). Urban Development Projects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Photos of Case Study Sites</w:t>
      </w:r>
      <w:r>
        <w:br/>
      </w:r>
      <w:r>
        <w:rPr>
          <w:bCs/>
          <w:b/>
        </w:rPr>
        <w:t xml:space="preserve">Appendix B:</w:t>
      </w:r>
      <w:r>
        <w:t xml:space="preserve"> </w:t>
      </w:r>
      <w:r>
        <w:t xml:space="preserve">Interview Transcripts with Local Architects</w:t>
      </w:r>
      <w:r>
        <w:br/>
      </w:r>
      <w:r>
        <w:rPr>
          <w:bCs/>
          <w:b/>
        </w:rPr>
        <w:t xml:space="preserve">Appendix C:</w:t>
      </w:r>
      <w:r>
        <w:t xml:space="preserve"> </w:t>
      </w:r>
      <w:r>
        <w:t xml:space="preserve">Maps of Marseille’s Key Architectural Districts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France Marseille</dc:title>
  <dc:creator/>
  <dc:language>en</dc:language>
  <cp:keywords/>
  <dcterms:created xsi:type="dcterms:W3CDTF">2026-07-17T20:13:48Z</dcterms:created>
  <dcterms:modified xsi:type="dcterms:W3CDTF">2026-07-17T20:13:48Z</dcterms:modified>
</cp:coreProperties>
</file>

<file path=docProps/custom.xml><?xml version="1.0" encoding="utf-8"?>
<Properties xmlns="http://schemas.openxmlformats.org/officeDocument/2006/custom-properties" xmlns:vt="http://schemas.openxmlformats.org/officeDocument/2006/docPropsVTypes"/>
</file>