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f4d9bf9c5d3410abfb97fbe75605561fc5b3d26"/>
    <w:p>
      <w:pPr>
        <w:pStyle w:val="Heading1"/>
      </w:pPr>
      <w:r>
        <w:t xml:space="preserve">Master Thesis: The Role of the Architect in Shaping Urban Identity in France, Paris</w:t>
      </w:r>
    </w:p>
    <w:bookmarkStart w:id="20" w:name="abstract"/>
    <w:p>
      <w:pPr>
        <w:pStyle w:val="Heading2"/>
      </w:pPr>
      <w:r>
        <w:t xml:space="preserve">Abstract</w:t>
      </w:r>
    </w:p>
    <w:p>
      <w:pPr>
        <w:pStyle w:val="FirstParagraph"/>
      </w:pPr>
      <w:r>
        <w:t xml:space="preserve">This Master Thesis explores the evolving role of the architect as a pivotal figure in shaping urban landscapes, with a specific focus on Paris, France. As one of the world's most iconic cities, Paris presents a unique case study for analyzing how architects navigate historical preservation, modernization, and cultural identity. The thesis examines the challenges and opportunities faced by architects in France’s capital city while emphasizing the intersection of architecture with socio-political contexts. By integrating theoretical frameworks with real-world examples from Parisian architecture, this work underscores the architect's critical role in defining urban aesthetics, functionality, and sustainability.</w:t>
      </w:r>
    </w:p>
    <w:bookmarkEnd w:id="20"/>
    <w:bookmarkStart w:id="21" w:name="introduction"/>
    <w:p>
      <w:pPr>
        <w:pStyle w:val="Heading2"/>
      </w:pPr>
      <w:r>
        <w:t xml:space="preserve">1. Introduction</w:t>
      </w:r>
    </w:p>
    <w:p>
      <w:pPr>
        <w:pStyle w:val="FirstParagraph"/>
      </w:pPr>
      <w:r>
        <w:t xml:space="preserve">The Master Thesis on "The Architect in France: A Study of Urban Identity in Paris" seeks to unravel the complex relationship between architectural practice and urban development. In a city like Paris, where the past and present coexist, architects are not merely designers but cultural custodians tasked with balancing innovation with heritage. This thesis argues that the architect’s role extends beyond technical execution to include socio-cultural responsibility, particularly in a metropolis like Paris that is both a global icon and a living laboratory of architectural evolution.</w:t>
      </w:r>
    </w:p>
    <w:bookmarkEnd w:id="21"/>
    <w:bookmarkStart w:id="22" w:name="Xb375d871759a8a5ec444253ba721b1f212f0d3a"/>
    <w:p>
      <w:pPr>
        <w:pStyle w:val="Heading2"/>
      </w:pPr>
      <w:r>
        <w:t xml:space="preserve">2. Historical Context: Paris as an Architectural Marvel</w:t>
      </w:r>
    </w:p>
    <w:p>
      <w:pPr>
        <w:pStyle w:val="FirstParagraph"/>
      </w:pPr>
      <w:r>
        <w:t xml:space="preserve">Paris has long been synonymous with architectural grandeur, from the Gothic spires of Notre-Dame to the Haussmannian boulevards. The 19th-century transformation under Baron Georges-Eugène Haussmann set a precedent for urban planning that still influences Paris today. However, this legacy also presents challenges: how can contemporary architects honor historical significance while addressing modern needs such as climate resilience and social equity? The thesis delves into case studies of Parisian landmarks, including the Louvre Pyramid and the Centre Pompidou, to illustrate the architect’s dual role as both a historian and an innovator.</w:t>
      </w:r>
    </w:p>
    <w:bookmarkEnd w:id="22"/>
    <w:bookmarkStart w:id="23" w:name="Xadfb1a107638fbc4da93e8a075daaabf06ebd67"/>
    <w:p>
      <w:pPr>
        <w:pStyle w:val="Heading2"/>
      </w:pPr>
      <w:r>
        <w:t xml:space="preserve">3. Current Architectural Practices in France, Paris</w:t>
      </w:r>
    </w:p>
    <w:p>
      <w:pPr>
        <w:pStyle w:val="FirstParagraph"/>
      </w:pPr>
      <w:r>
        <w:t xml:space="preserve">Modern architects in Paris operate within a regulatory framework that prioritizes heritage preservation while encouraging sustainable development. The thesis analyzes recent projects such as the Grand Palais Éphémère—a temporary structure designed by Jacques Herzog and Pierre de Meuron—to highlight how contemporary architects are redefining spatial boundaries. Additionally, the integration of green architecture, such as eco-friendly facades and energy-efficient systems, is examined as a response to France’s environmental policies. The architect in Paris today must be adept at navigating bureaucratic hurdles while pushing creative limits—a duality that defines their professional identity.</w:t>
      </w:r>
    </w:p>
    <w:bookmarkEnd w:id="23"/>
    <w:bookmarkStart w:id="24" w:name="challenges-faced-by-architects-in-paris"/>
    <w:p>
      <w:pPr>
        <w:pStyle w:val="Heading2"/>
      </w:pPr>
      <w:r>
        <w:t xml:space="preserve">4. Challenges Faced by Architects in Paris</w:t>
      </w:r>
    </w:p>
    <w:p>
      <w:pPr>
        <w:pStyle w:val="FirstParagraph"/>
      </w:pPr>
      <w:r>
        <w:t xml:space="preserve">Paris presents unique challenges for architects, including strict zoning laws, the need to preserve historical buildings, and the demand for modern infrastructure. The thesis explores how these constraints influence design decisions and project outcomes. For instance, the redesign of Place de la République involved reconciling 19th-century structures with contemporary urban needs. Furthermore, socioeconomic disparities in housing development are addressed through architectural interventions aimed at creating inclusive public spaces.</w:t>
      </w:r>
    </w:p>
    <w:bookmarkEnd w:id="24"/>
    <w:bookmarkStart w:id="25" w:name="case-studies-architects-shaping-paris"/>
    <w:p>
      <w:pPr>
        <w:pStyle w:val="Heading2"/>
      </w:pPr>
      <w:r>
        <w:t xml:space="preserve">5. Case Studies: Architects Shaping Paris</w:t>
      </w:r>
    </w:p>
    <w:p>
      <w:pPr>
        <w:pStyle w:val="FirstParagraph"/>
      </w:pPr>
      <w:r>
        <w:t xml:space="preserve">The thesis includes detailed case studies of prominent architects who have left a lasting impact on Paris’s skyline. These include Jean Nouvel, whose Fondation Cartier pour l’art contemporain exemplifies the fusion of art and architecture, and Dominique Perrault, whose design for the Bibliothèque nationale de France reimagines public space. Each case study highlights how these architects navigate cultural expectations, technical constraints, and aesthetic aspirations within the context of Paris.</w:t>
      </w:r>
    </w:p>
    <w:bookmarkEnd w:id="25"/>
    <w:bookmarkStart w:id="26" w:name="the-future-of-architecture-in-paris"/>
    <w:p>
      <w:pPr>
        <w:pStyle w:val="Heading2"/>
      </w:pPr>
      <w:r>
        <w:t xml:space="preserve">6. The Future of Architecture in Paris</w:t>
      </w:r>
    </w:p>
    <w:p>
      <w:pPr>
        <w:pStyle w:val="FirstParagraph"/>
      </w:pPr>
      <w:r>
        <w:t xml:space="preserve">As France moves toward net-zero emissions by 2050, the role of the architect in Paris is increasingly tied to sustainability and technological innovation. The thesis speculates on future trends, such as modular construction, AI-driven design tools, and biophilic architecture. It also emphasizes the importance of community engagement in architectural projects to ensure that urban development reflects the needs of residents.</w:t>
      </w:r>
    </w:p>
    <w:bookmarkEnd w:id="26"/>
    <w:bookmarkStart w:id="27" w:name="conclusion"/>
    <w:p>
      <w:pPr>
        <w:pStyle w:val="Heading2"/>
      </w:pPr>
      <w:r>
        <w:t xml:space="preserve">7. Conclusion</w:t>
      </w:r>
    </w:p>
    <w:p>
      <w:pPr>
        <w:pStyle w:val="FirstParagraph"/>
      </w:pPr>
      <w:r>
        <w:t xml:space="preserve">This Master Thesis underscores the indispensable role of architects in shaping Paris’s urban identity. Through a blend of historical analysis, practical examples, and forward-looking insights, it argues that architects in France must act as bridges between tradition and innovation. In Paris—a city where every building tells a story—the architect is not only a designer but also a storyteller, custodian, and visionary. By understanding the interplay between architecture and urban life in France’s capital, this work contributes to broader discussions on sustainable design, cultural preservation, and the future of cities.</w:t>
      </w:r>
    </w:p>
    <w:bookmarkEnd w:id="27"/>
    <w:bookmarkStart w:id="28" w:name="references"/>
    <w:p>
      <w:pPr>
        <w:pStyle w:val="Heading2"/>
      </w:pPr>
      <w:r>
        <w:t xml:space="preserve">References</w:t>
      </w:r>
    </w:p>
    <w:p>
      <w:pPr>
        <w:numPr>
          <w:ilvl w:val="0"/>
          <w:numId w:val="1001"/>
        </w:numPr>
        <w:pStyle w:val="Compact"/>
      </w:pPr>
      <w:r>
        <w:t xml:space="preserve">Gehl Architects. (2018). "Paris: A City for People." Copenhagen: Gehl Books.</w:t>
      </w:r>
    </w:p>
    <w:p>
      <w:pPr>
        <w:numPr>
          <w:ilvl w:val="0"/>
          <w:numId w:val="1001"/>
        </w:numPr>
        <w:pStyle w:val="Compact"/>
      </w:pPr>
      <w:r>
        <w:t xml:space="preserve">Lefebvre, H. (1991). "The Production of Space." Oxford: Blackwell Publishing.</w:t>
      </w:r>
    </w:p>
    <w:p>
      <w:pPr>
        <w:numPr>
          <w:ilvl w:val="0"/>
          <w:numId w:val="1001"/>
        </w:numPr>
        <w:pStyle w:val="Compact"/>
      </w:pPr>
      <w:r>
        <w:t xml:space="preserve">Paris City Hall. (2023). "Urban Development Strategy 2030." Official Report.</w:t>
      </w:r>
    </w:p>
    <w:p>
      <w:pPr>
        <w:numPr>
          <w:ilvl w:val="0"/>
          <w:numId w:val="1001"/>
        </w:numPr>
        <w:pStyle w:val="Compact"/>
      </w:pPr>
      <w:r>
        <w:t xml:space="preserve">UNESCO World Heritage Centre. (2021). "Paris: The Artistic and Historical Capital of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Haussmannian Architectural Elements</w:t>
      </w:r>
      <w:r>
        <w:br/>
      </w:r>
      <w:r>
        <w:rPr>
          <w:bCs/>
          <w:b/>
        </w:rPr>
        <w:t xml:space="preserve">Appendix B:</w:t>
      </w:r>
      <w:r>
        <w:t xml:space="preserve"> </w:t>
      </w:r>
      <w:r>
        <w:t xml:space="preserve">Interview Transcripts with Paris-based Architects</w:t>
      </w:r>
      <w:r>
        <w:br/>
      </w:r>
      <w:r>
        <w:rPr>
          <w:bCs/>
          <w:b/>
        </w:rPr>
        <w:t xml:space="preserve">Appendix C:</w:t>
      </w:r>
      <w:r>
        <w:t xml:space="preserve"> </w:t>
      </w:r>
      <w:r>
        <w:t xml:space="preserve">Case Study Summaries and Project Photographs</w:t>
      </w:r>
    </w:p>
    <w:p>
      <w:pPr>
        <w:pStyle w:val="BodyText"/>
      </w:pPr>
      <w:r>
        <w:t xml:space="preserve">This Master Thesis was written as part of the requirements for the Master’s program in Architecture at a leading institution in France, focusing on the interplay between architectural practice and urban identity in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France, Paris</dc:title>
  <dc:creator/>
  <dc:language>en</dc:language>
  <cp:keywords/>
  <dcterms:created xsi:type="dcterms:W3CDTF">2026-07-14T21:37:20Z</dcterms:created>
  <dcterms:modified xsi:type="dcterms:W3CDTF">2026-07-14T21:37:20Z</dcterms:modified>
</cp:coreProperties>
</file>

<file path=docProps/custom.xml><?xml version="1.0" encoding="utf-8"?>
<Properties xmlns="http://schemas.openxmlformats.org/officeDocument/2006/custom-properties" xmlns:vt="http://schemas.openxmlformats.org/officeDocument/2006/docPropsVTypes"/>
</file>