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7" w:name="X0379a53a02cf9ed7e4cad23aeb61783274c4212"/>
    <w:p>
      <w:pPr>
        <w:pStyle w:val="Heading1"/>
      </w:pPr>
      <w:r>
        <w:t xml:space="preserve">Master Thesis: The Role of the Architect in Shaping Urban Identity in India Bangalore</w:t>
      </w:r>
    </w:p>
    <w:p>
      <w:pPr>
        <w:pStyle w:val="FirstParagraph"/>
      </w:pPr>
      <w:r>
        <w:t xml:space="preserve">This Master Thesis explores the multifaceted role of an</w:t>
      </w:r>
      <w:r>
        <w:t xml:space="preserve"> </w:t>
      </w:r>
      <w:r>
        <w:rPr>
          <w:bCs/>
          <w:b/>
        </w:rPr>
        <w:t xml:space="preserve">Architect</w:t>
      </w:r>
      <w:r>
        <w:t xml:space="preserve"> </w:t>
      </w:r>
      <w:r>
        <w:t xml:space="preserve">in contemporary urban development, with a focus on</w:t>
      </w:r>
      <w:r>
        <w:t xml:space="preserve"> </w:t>
      </w:r>
      <w:r>
        <w:rPr>
          <w:iCs/>
          <w:i/>
        </w:rPr>
        <w:t xml:space="preserve">India Bangalore</w:t>
      </w:r>
      <w:r>
        <w:t xml:space="preserve">, a city experiencing rapid urbanization and cultural transformation. As one of India’s fastest-growing metropolitan hubs, Bangalore presents unique challenges and opportunities for architects to innovate while preserving its historical and ecological balance.</w:t>
      </w:r>
    </w:p>
    <w:bookmarkStart w:id="20" w:name="abstract"/>
    <w:p>
      <w:pPr>
        <w:pStyle w:val="Heading2"/>
      </w:pPr>
      <w:r>
        <w:t xml:space="preserve">Abstract</w:t>
      </w:r>
    </w:p>
    <w:p>
      <w:pPr>
        <w:pStyle w:val="FirstParagraph"/>
      </w:pPr>
      <w:r>
        <w:t xml:space="preserve">The thesis investigates how</w:t>
      </w:r>
      <w:r>
        <w:t xml:space="preserve"> </w:t>
      </w:r>
      <w:r>
        <w:rPr>
          <w:bCs/>
          <w:b/>
        </w:rPr>
        <w:t xml:space="preserve">Architects</w:t>
      </w:r>
      <w:r>
        <w:t xml:space="preserve"> </w:t>
      </w:r>
      <w:r>
        <w:t xml:space="preserve">in</w:t>
      </w:r>
      <w:r>
        <w:t xml:space="preserve"> </w:t>
      </w:r>
      <w:r>
        <w:rPr>
          <w:iCs/>
          <w:i/>
        </w:rPr>
        <w:t xml:space="preserve">Bangalore, India</w:t>
      </w:r>
      <w:r>
        <w:t xml:space="preserve">, navigate the intersection of modernity, sustainability, and cultural preservation. It analyzes case studies of urban planning initiatives, architectural trends, and policy frameworks that influence design practices in the city. Through this lens, the research underscores the critical importance of adaptive strategies for</w:t>
      </w:r>
      <w:r>
        <w:t xml:space="preserve"> </w:t>
      </w:r>
      <w:r>
        <w:rPr>
          <w:bCs/>
          <w:b/>
        </w:rPr>
        <w:t xml:space="preserve">Architects</w:t>
      </w:r>
      <w:r>
        <w:t xml:space="preserve"> </w:t>
      </w:r>
      <w:r>
        <w:t xml:space="preserve">to address Bangalore’s evolving needs.</w:t>
      </w:r>
    </w:p>
    <w:bookmarkEnd w:id="20"/>
    <w:bookmarkStart w:id="21" w:name="introduction"/>
    <w:p>
      <w:pPr>
        <w:pStyle w:val="Heading2"/>
      </w:pPr>
      <w:r>
        <w:t xml:space="preserve">Introduction</w:t>
      </w:r>
    </w:p>
    <w:p>
      <w:pPr>
        <w:pStyle w:val="FirstParagraph"/>
      </w:pPr>
      <w:r>
        <w:rPr>
          <w:iCs/>
          <w:i/>
        </w:rPr>
        <w:t xml:space="preserve">Bangalore</w:t>
      </w:r>
      <w:r>
        <w:t xml:space="preserve">, often dubbed India’s "Silicon Valley," has witnessed exponential growth in its real estate and technology sectors, reshaping its urban fabric. This transformation places immense pressure on</w:t>
      </w:r>
      <w:r>
        <w:t xml:space="preserve"> </w:t>
      </w:r>
      <w:r>
        <w:rPr>
          <w:bCs/>
          <w:b/>
        </w:rPr>
        <w:t xml:space="preserve">Architects</w:t>
      </w:r>
      <w:r>
        <w:t xml:space="preserve"> </w:t>
      </w:r>
      <w:r>
        <w:t xml:space="preserve">to design spaces that accommodate technological advancements while addressing social equity, environmental sustainability, and cultural heritage. The thesis examines how the profession of</w:t>
      </w:r>
      <w:r>
        <w:t xml:space="preserve"> </w:t>
      </w:r>
      <w:r>
        <w:rPr>
          <w:bCs/>
          <w:b/>
        </w:rPr>
        <w:t xml:space="preserve">Architect</w:t>
      </w:r>
      <w:r>
        <w:t xml:space="preserve"> </w:t>
      </w:r>
      <w:r>
        <w:t xml:space="preserve">has evolved in this context, emphasizing the need for interdisciplinary collaboration and policy alignment.</w:t>
      </w:r>
    </w:p>
    <w:p>
      <w:pPr>
        <w:pStyle w:val="BodyText"/>
      </w:pPr>
      <w:r>
        <w:t xml:space="preserve">Bangalore’s urban sprawl has led to challenges such as traffic congestion, housing shortages, and environmental degradation.</w:t>
      </w:r>
      <w:r>
        <w:t xml:space="preserve"> </w:t>
      </w:r>
      <w:r>
        <w:rPr>
          <w:bCs/>
          <w:b/>
        </w:rPr>
        <w:t xml:space="preserve">Architects</w:t>
      </w:r>
      <w:r>
        <w:t xml:space="preserve"> </w:t>
      </w:r>
      <w:r>
        <w:t xml:space="preserve">must now integrate smart city technologies with traditional building practices to create resilient infrastructure. This document explores these dynamics through a case study approach, highlighting innovative projects in</w:t>
      </w:r>
      <w:r>
        <w:t xml:space="preserve"> </w:t>
      </w:r>
      <w:r>
        <w:rPr>
          <w:iCs/>
          <w:i/>
        </w:rPr>
        <w:t xml:space="preserve">Bangalore</w:t>
      </w:r>
      <w:r>
        <w:t xml:space="preserve">.</w:t>
      </w:r>
    </w:p>
    <w:bookmarkEnd w:id="21"/>
    <w:bookmarkStart w:id="22" w:name="literature-review"/>
    <w:p>
      <w:pPr>
        <w:pStyle w:val="Heading2"/>
      </w:pPr>
      <w:r>
        <w:t xml:space="preserve">Literature Review</w:t>
      </w:r>
    </w:p>
    <w:p>
      <w:pPr>
        <w:pStyle w:val="FirstParagraph"/>
      </w:pPr>
      <w:r>
        <w:t xml:space="preserve">Previous research on urban planning in</w:t>
      </w:r>
      <w:r>
        <w:t xml:space="preserve"> </w:t>
      </w:r>
      <w:r>
        <w:rPr>
          <w:iCs/>
          <w:i/>
        </w:rPr>
        <w:t xml:space="preserve">Bangalore</w:t>
      </w:r>
      <w:r>
        <w:t xml:space="preserve"> </w:t>
      </w:r>
      <w:r>
        <w:t xml:space="preserve">highlights the role of architecture in mitigating environmental impacts. Studies by [Author 1] and [Author 2] emphasize the importance of green building standards, such as LEED and GRIHA certifications, in reducing carbon footprints. Meanwhile, scholars like [Author 3] argue that</w:t>
      </w:r>
      <w:r>
        <w:t xml:space="preserve"> </w:t>
      </w:r>
      <w:r>
        <w:rPr>
          <w:bCs/>
          <w:b/>
        </w:rPr>
        <w:t xml:space="preserve">Architects</w:t>
      </w:r>
      <w:r>
        <w:t xml:space="preserve"> </w:t>
      </w:r>
      <w:r>
        <w:t xml:space="preserve">must prioritize inclusive design to address social inequalities exacerbated by urbanization.</w:t>
      </w:r>
    </w:p>
    <w:p>
      <w:pPr>
        <w:pStyle w:val="BodyText"/>
      </w:pPr>
      <w:r>
        <w:t xml:space="preserve">In</w:t>
      </w:r>
      <w:r>
        <w:t xml:space="preserve"> </w:t>
      </w:r>
      <w:r>
        <w:rPr>
          <w:iCs/>
          <w:i/>
        </w:rPr>
        <w:t xml:space="preserve">Bangalore</w:t>
      </w:r>
      <w:r>
        <w:t xml:space="preserve">, the integration of traditional materials like laterite stone and jali patterns with modern construction techniques has gained traction. This synthesis reflects a broader trend in Indian architecture, where historical aesthetics are reinterpreted for contemporary use.</w:t>
      </w:r>
    </w:p>
    <w:bookmarkEnd w:id="22"/>
    <w:bookmarkStart w:id="23" w:name="methodology"/>
    <w:p>
      <w:pPr>
        <w:pStyle w:val="Heading2"/>
      </w:pPr>
      <w:r>
        <w:t xml:space="preserve">Methodology</w:t>
      </w:r>
    </w:p>
    <w:p>
      <w:pPr>
        <w:pStyle w:val="FirstParagraph"/>
      </w:pPr>
      <w:r>
        <w:t xml:space="preserve">This Master Thesis employs a mixed-method approach, combining qualitative interviews with</w:t>
      </w:r>
      <w:r>
        <w:t xml:space="preserve"> </w:t>
      </w:r>
      <w:r>
        <w:rPr>
          <w:bCs/>
          <w:b/>
        </w:rPr>
        <w:t xml:space="preserve">Architects</w:t>
      </w:r>
      <w:r>
        <w:t xml:space="preserve"> </w:t>
      </w:r>
      <w:r>
        <w:t xml:space="preserve">working in</w:t>
      </w:r>
      <w:r>
        <w:t xml:space="preserve"> </w:t>
      </w:r>
      <w:r>
        <w:rPr>
          <w:iCs/>
          <w:i/>
        </w:rPr>
        <w:t xml:space="preserve">Bangalore</w:t>
      </w:r>
      <w:r>
        <w:t xml:space="preserve">, secondary data analysis of urban planning policies, and case studies of recent architectural projects. Data collection spans over 12 months, including field visits to key developments and engagement with local stakeholders such as municipal authorities and non-profits focused on sustainable development.</w:t>
      </w:r>
    </w:p>
    <w:p>
      <w:pPr>
        <w:pStyle w:val="BodyText"/>
      </w:pPr>
      <w:r>
        <w:t xml:space="preserve">The research questions guiding this study are:</w:t>
      </w:r>
    </w:p>
    <w:p>
      <w:pPr>
        <w:numPr>
          <w:ilvl w:val="0"/>
          <w:numId w:val="1001"/>
        </w:numPr>
        <w:pStyle w:val="Compact"/>
      </w:pPr>
      <w:r>
        <w:t xml:space="preserve">How do</w:t>
      </w:r>
      <w:r>
        <w:t xml:space="preserve"> </w:t>
      </w:r>
      <w:r>
        <w:rPr>
          <w:bCs/>
          <w:b/>
        </w:rPr>
        <w:t xml:space="preserve">Architects</w:t>
      </w:r>
      <w:r>
        <w:t xml:space="preserve"> </w:t>
      </w:r>
      <w:r>
        <w:t xml:space="preserve">in</w:t>
      </w:r>
      <w:r>
        <w:t xml:space="preserve"> </w:t>
      </w:r>
      <w:r>
        <w:rPr>
          <w:iCs/>
          <w:i/>
        </w:rPr>
        <w:t xml:space="preserve">Bangalore</w:t>
      </w:r>
      <w:r>
        <w:t xml:space="preserve"> </w:t>
      </w:r>
      <w:r>
        <w:t xml:space="preserve">reconcile modern infrastructure demands with environmental sustainability?</w:t>
      </w:r>
    </w:p>
    <w:p>
      <w:pPr>
        <w:numPr>
          <w:ilvl w:val="0"/>
          <w:numId w:val="1001"/>
        </w:numPr>
        <w:pStyle w:val="Compact"/>
      </w:pPr>
      <w:r>
        <w:t xml:space="preserve">To what extent does cultural heritage influence architectural design in the city?</w:t>
      </w:r>
    </w:p>
    <w:p>
      <w:pPr>
        <w:numPr>
          <w:ilvl w:val="0"/>
          <w:numId w:val="1001"/>
        </w:numPr>
        <w:pStyle w:val="Compact"/>
      </w:pPr>
      <w:r>
        <w:t xml:space="preserve">What policy frameworks support or hinder innovative practices by</w:t>
      </w:r>
      <w:r>
        <w:t xml:space="preserve"> </w:t>
      </w:r>
      <w:r>
        <w:rPr>
          <w:bCs/>
          <w:b/>
        </w:rPr>
        <w:t xml:space="preserve">Architects</w:t>
      </w:r>
      <w:r>
        <w:t xml:space="preserve">?</w:t>
      </w:r>
    </w:p>
    <w:bookmarkEnd w:id="23"/>
    <w:bookmarkStart w:id="24" w:name="Xa53a3d299154973e7205807c64f830b91aa16fa"/>
    <w:p>
      <w:pPr>
        <w:pStyle w:val="Heading2"/>
      </w:pPr>
      <w:r>
        <w:t xml:space="preserve">Case Study: The Evolution of Bangalore’s Urban Identity</w:t>
      </w:r>
    </w:p>
    <w:p>
      <w:pPr>
        <w:pStyle w:val="FirstParagraph"/>
      </w:pPr>
      <w:r>
        <w:t xml:space="preserve">The city’s skyline has been transformed by projects like the</w:t>
      </w:r>
      <w:r>
        <w:t xml:space="preserve"> </w:t>
      </w:r>
      <w:r>
        <w:rPr>
          <w:iCs/>
          <w:i/>
        </w:rPr>
        <w:t xml:space="preserve">Bangalore Tech Park</w:t>
      </w:r>
      <w:r>
        <w:t xml:space="preserve">, which exemplifies the role of</w:t>
      </w:r>
      <w:r>
        <w:t xml:space="preserve"> </w:t>
      </w:r>
      <w:r>
        <w:rPr>
          <w:bCs/>
          <w:b/>
        </w:rPr>
        <w:t xml:space="preserve">Architects</w:t>
      </w:r>
      <w:r>
        <w:t xml:space="preserve"> </w:t>
      </w:r>
      <w:r>
        <w:t xml:space="preserve">in fostering tech-driven urbanism. Designed with energy-efficient systems and open spaces, this project reflects a commitment to ecological balance while accommodating high-density workspaces.</w:t>
      </w:r>
    </w:p>
    <w:p>
      <w:pPr>
        <w:pStyle w:val="BodyText"/>
      </w:pPr>
      <w:r>
        <w:t xml:space="preserve">Another notable case is the</w:t>
      </w:r>
      <w:r>
        <w:t xml:space="preserve"> </w:t>
      </w:r>
      <w:r>
        <w:rPr>
          <w:iCs/>
          <w:i/>
        </w:rPr>
        <w:t xml:space="preserve">Karnataka State Archives</w:t>
      </w:r>
      <w:r>
        <w:t xml:space="preserve">, where traditional Indian architecture was reimagined using modern materials. The</w:t>
      </w:r>
      <w:r>
        <w:t xml:space="preserve"> </w:t>
      </w:r>
      <w:r>
        <w:rPr>
          <w:bCs/>
          <w:b/>
        </w:rPr>
        <w:t xml:space="preserve">Architect</w:t>
      </w:r>
      <w:r>
        <w:t xml:space="preserve"> </w:t>
      </w:r>
      <w:r>
        <w:t xml:space="preserve">behind this project prioritized natural ventilation and solar passive design, aligning with global sustainability goals.</w:t>
      </w:r>
    </w:p>
    <w:bookmarkEnd w:id="24"/>
    <w:bookmarkStart w:id="25" w:name="X77b44c0374762a7bc9edc6bbcb32ea4028a286f"/>
    <w:p>
      <w:pPr>
        <w:pStyle w:val="Heading2"/>
      </w:pPr>
      <w:r>
        <w:t xml:space="preserve">Challenges and Opportunities for Architects in Bangalore</w:t>
      </w:r>
    </w:p>
    <w:p>
      <w:pPr>
        <w:pStyle w:val="FirstParagraph"/>
      </w:pPr>
      <w:r>
        <w:rPr>
          <w:iCs/>
          <w:i/>
        </w:rPr>
        <w:t xml:space="preserve">Bangalore</w:t>
      </w:r>
      <w:r>
        <w:t xml:space="preserve"> </w:t>
      </w:r>
      <w:r>
        <w:t xml:space="preserve">presents unique challenges for</w:t>
      </w:r>
      <w:r>
        <w:t xml:space="preserve"> </w:t>
      </w:r>
      <w:r>
        <w:rPr>
          <w:bCs/>
          <w:b/>
        </w:rPr>
        <w:t xml:space="preserve">Architects</w:t>
      </w:r>
      <w:r>
        <w:t xml:space="preserve">, including land acquisition conflicts, regulatory bottlenecks, and climate-related risks. For instance, the city’s reliance on groundwater has prompted architects to adopt rainwater harvesting systems and permeable pavements in their designs.</w:t>
      </w:r>
    </w:p>
    <w:p>
      <w:pPr>
        <w:pStyle w:val="BodyText"/>
      </w:pPr>
      <w:r>
        <w:t xml:space="preserve">Opportunities arise from initiatives like the</w:t>
      </w:r>
      <w:r>
        <w:t xml:space="preserve"> </w:t>
      </w:r>
      <w:r>
        <w:rPr>
          <w:iCs/>
          <w:i/>
        </w:rPr>
        <w:t xml:space="preserve">Bangalore Smart City Project</w:t>
      </w:r>
      <w:r>
        <w:t xml:space="preserve">, which encourages</w:t>
      </w:r>
      <w:r>
        <w:t xml:space="preserve"> </w:t>
      </w:r>
      <w:r>
        <w:rPr>
          <w:bCs/>
          <w:b/>
        </w:rPr>
        <w:t xml:space="preserve">Architects</w:t>
      </w:r>
      <w:r>
        <w:t xml:space="preserve"> </w:t>
      </w:r>
      <w:r>
        <w:t xml:space="preserve">to integrate IoT-enabled infrastructure into residential and commercial buildings. Additionally, the growing emphasis on heritage conservation has led to collaborations between architects and historians to preserve colonial-era structures.</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Architects</w:t>
      </w:r>
      <w:r>
        <w:t xml:space="preserve"> </w:t>
      </w:r>
      <w:r>
        <w:t xml:space="preserve">in shaping</w:t>
      </w:r>
      <w:r>
        <w:t xml:space="preserve"> </w:t>
      </w:r>
      <w:r>
        <w:rPr>
          <w:iCs/>
          <w:i/>
        </w:rPr>
        <w:t xml:space="preserve">Bangalore, India</w:t>
      </w:r>
      <w:r>
        <w:t xml:space="preserve">, as a city at the crossroads of tradition and modernity. Through case studies and policy analysis, it is evident that adaptive design strategies are essential to address urban challenges while fostering cultural continuity. The findings advocate for increased investment in architectural education tailored to</w:t>
      </w:r>
      <w:r>
        <w:t xml:space="preserve"> </w:t>
      </w:r>
      <w:r>
        <w:rPr>
          <w:iCs/>
          <w:i/>
        </w:rPr>
        <w:t xml:space="preserve">Bangalore</w:t>
      </w:r>
      <w:r>
        <w:t xml:space="preserve">’s specific needs, ensuring that</w:t>
      </w:r>
      <w:r>
        <w:t xml:space="preserve"> </w:t>
      </w:r>
      <w:r>
        <w:rPr>
          <w:bCs/>
          <w:b/>
        </w:rPr>
        <w:t xml:space="preserve">Architects</w:t>
      </w:r>
      <w:r>
        <w:t xml:space="preserve"> </w:t>
      </w:r>
      <w:r>
        <w:t xml:space="preserve">are equipped to lead sustainable urban transformation.</w:t>
      </w:r>
    </w:p>
    <w:p>
      <w:pPr>
        <w:pStyle w:val="BodyText"/>
      </w:pPr>
      <w:r>
        <w:t xml:space="preserve">In conclusion, the thesis highlights that the future of</w:t>
      </w:r>
      <w:r>
        <w:t xml:space="preserve"> </w:t>
      </w:r>
      <w:r>
        <w:rPr>
          <w:iCs/>
          <w:i/>
        </w:rPr>
        <w:t xml:space="preserve">Bangalore</w:t>
      </w:r>
      <w:r>
        <w:t xml:space="preserve"> </w:t>
      </w:r>
      <w:r>
        <w:t xml:space="preserve">hinges on the ability of</w:t>
      </w:r>
      <w:r>
        <w:t xml:space="preserve"> </w:t>
      </w:r>
      <w:r>
        <w:rPr>
          <w:bCs/>
          <w:b/>
        </w:rPr>
        <w:t xml:space="preserve">Architects</w:t>
      </w:r>
      <w:r>
        <w:t xml:space="preserve"> </w:t>
      </w:r>
      <w:r>
        <w:t xml:space="preserve">to innovate responsibly. By integrating technology, sustainability, and cultural sensitivity, they can redefine urban living in one of India’s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India Bangalore</dc:title>
  <dc:creator/>
  <dc:language>en</dc:language>
  <cp:keywords/>
  <dcterms:created xsi:type="dcterms:W3CDTF">2026-07-15T00:44:20Z</dcterms:created>
  <dcterms:modified xsi:type="dcterms:W3CDTF">2026-07-15T00:44:20Z</dcterms:modified>
</cp:coreProperties>
</file>

<file path=docProps/custom.xml><?xml version="1.0" encoding="utf-8"?>
<Properties xmlns="http://schemas.openxmlformats.org/officeDocument/2006/custom-properties" xmlns:vt="http://schemas.openxmlformats.org/officeDocument/2006/docPropsVTypes"/>
</file>