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33" w:name="Xeeea5d2662f917d5e90a8118d108dfc414310db"/>
    <w:p>
      <w:pPr>
        <w:pStyle w:val="Heading1"/>
      </w:pPr>
      <w:r>
        <w:t xml:space="preserve">Master Thesis: The Role of an Architect in Mumbai, India</w:t>
      </w:r>
    </w:p>
    <w:bookmarkStart w:id="20" w:name="abstract"/>
    <w:p>
      <w:pPr>
        <w:pStyle w:val="Heading2"/>
      </w:pPr>
      <w:r>
        <w:t xml:space="preserve">Abstract</w:t>
      </w:r>
    </w:p>
    <w:p>
      <w:pPr>
        <w:pStyle w:val="FirstParagraph"/>
      </w:pPr>
      <w:r>
        <w:t xml:space="preserve">This master thesis explores the critical role of an architect in shaping the urban landscape of Mumbai, India. As one of the most densely populated cities in the world, Mumbai presents unique challenges and opportunities for architects. This document examines how an architect navigates socio-economic disparities, rapid urbanization, climate resilience, and cultural diversity to create sustainable and inclusive built environments. By analyzing case studies and theoretical frameworks specific to India's context, this thesis highlights the multidisciplinary responsibilities of an architect in a megacity like Mumbai.</w:t>
      </w:r>
    </w:p>
    <w:bookmarkEnd w:id="20"/>
    <w:bookmarkStart w:id="21" w:name="introduction"/>
    <w:p>
      <w:pPr>
        <w:pStyle w:val="Heading2"/>
      </w:pPr>
      <w:r>
        <w:t xml:space="preserve">Introduction</w:t>
      </w:r>
    </w:p>
    <w:p>
      <w:pPr>
        <w:pStyle w:val="FirstParagraph"/>
      </w:pPr>
      <w:r>
        <w:t xml:space="preserve">Mumbai, the financial capital of India, is a microcosm of global urban challenges. With its sprawling slums juxtaposed against luxury skyscrapers and a population exceeding 20 million, the city demands innovative architectural solutions. An architect in Mumbai must balance modernity with tradition, functionality with aesthetics, and economic feasibility with social equity. This thesis investigates how an architect contributes to Mumbai's evolution while addressing pressing issues such as housing shortages, environmental sustainability, and infrastructure development.</w:t>
      </w:r>
    </w:p>
    <w:bookmarkEnd w:id="21"/>
    <w:bookmarkStart w:id="23" w:name="historical-context"/>
    <w:bookmarkStart w:id="22" w:name="X917fbfad48d07864dd886d56ef31dc7c919dc00"/>
    <w:p>
      <w:pPr>
        <w:pStyle w:val="Heading2"/>
      </w:pPr>
      <w:r>
        <w:t xml:space="preserve">Historical Context of Architecture in Mumbai</w:t>
      </w:r>
    </w:p>
    <w:p>
      <w:pPr>
        <w:pStyle w:val="FirstParagraph"/>
      </w:pPr>
      <w:r>
        <w:t xml:space="preserve">Mumbai’s architectural heritage reflects its colonial past, cultural diversity, and economic growth. From the British-era bungalows to post-independence modernist buildings, the city's built environment is a testament to its layered history. An architect in Mumbai must respect this legacy while adapting to contemporary needs. For instance, the integration of traditional Indian motifs with global architectural trends has become a hallmark of sustainable design in the region.</w:t>
      </w:r>
    </w:p>
    <w:bookmarkEnd w:id="22"/>
    <w:bookmarkEnd w:id="23"/>
    <w:bookmarkStart w:id="25" w:name="challenges"/>
    <w:bookmarkStart w:id="24" w:name="X110afacc2d4f9e8b4112d706dec5214d46392de"/>
    <w:p>
      <w:pPr>
        <w:pStyle w:val="Heading2"/>
      </w:pPr>
      <w:r>
        <w:t xml:space="preserve">Challenges Faced by an Architect in Mumbai</w:t>
      </w:r>
    </w:p>
    <w:p>
      <w:pPr>
        <w:pStyle w:val="FirstParagraph"/>
      </w:pPr>
      <w:r>
        <w:t xml:space="preserve">The role of an architect in Mumbai is inherently complex due to several challenges:</w:t>
      </w:r>
    </w:p>
    <w:p>
      <w:pPr>
        <w:numPr>
          <w:ilvl w:val="0"/>
          <w:numId w:val="1001"/>
        </w:numPr>
        <w:pStyle w:val="Compact"/>
      </w:pPr>
      <w:r>
        <w:rPr>
          <w:bCs/>
          <w:b/>
        </w:rPr>
        <w:t xml:space="preserve">Rapid Urbanization:</w:t>
      </w:r>
      <w:r>
        <w:t xml:space="preserve"> </w:t>
      </w:r>
      <w:r>
        <w:t xml:space="preserve">The city’s population growth outpaces infrastructure development, requiring architects to design compact, high-density spaces without compromising livability.</w:t>
      </w:r>
    </w:p>
    <w:p>
      <w:pPr>
        <w:numPr>
          <w:ilvl w:val="0"/>
          <w:numId w:val="1001"/>
        </w:numPr>
        <w:pStyle w:val="Compact"/>
      </w:pPr>
      <w:r>
        <w:rPr>
          <w:bCs/>
          <w:b/>
        </w:rPr>
        <w:t xml:space="preserve">Climatic Vulnerabilities:</w:t>
      </w:r>
      <w:r>
        <w:t xml:space="preserve"> </w:t>
      </w:r>
      <w:r>
        <w:t xml:space="preserve">Mumbai is prone to flooding and heatwaves. An architect must incorporate climate-resilient materials and passive cooling techniques into designs.</w:t>
      </w:r>
    </w:p>
    <w:p>
      <w:pPr>
        <w:numPr>
          <w:ilvl w:val="0"/>
          <w:numId w:val="1001"/>
        </w:numPr>
        <w:pStyle w:val="Compact"/>
      </w:pPr>
      <w:r>
        <w:rPr>
          <w:bCs/>
          <w:b/>
        </w:rPr>
        <w:t xml:space="preserve">Socio-Economic Disparities:</w:t>
      </w:r>
      <w:r>
        <w:t xml:space="preserve"> </w:t>
      </w:r>
      <w:r>
        <w:t xml:space="preserve">The coexistence of slums like Dharavi and upscale enclaves like Bandra demands inclusive architecture that caters to diverse communities.</w:t>
      </w:r>
    </w:p>
    <w:p>
      <w:pPr>
        <w:numPr>
          <w:ilvl w:val="0"/>
          <w:numId w:val="1001"/>
        </w:numPr>
        <w:pStyle w:val="Compact"/>
      </w:pPr>
      <w:r>
        <w:rPr>
          <w:bCs/>
          <w:b/>
        </w:rPr>
        <w:t xml:space="preserve">Regulatory Hurdles:</w:t>
      </w:r>
      <w:r>
        <w:t xml:space="preserve"> </w:t>
      </w:r>
      <w:r>
        <w:t xml:space="preserve">Navigating India’s bureaucratic processes, including zoning laws and environmental clearances, is a critical part of an architect’s work in Mumbai.</w:t>
      </w:r>
    </w:p>
    <w:bookmarkEnd w:id="24"/>
    <w:bookmarkEnd w:id="25"/>
    <w:bookmarkStart w:id="27" w:name="case-studies"/>
    <w:bookmarkStart w:id="26" w:name="Xf898b08110ed7b0ffdb4abcd0321aac94ef4cd0"/>
    <w:p>
      <w:pPr>
        <w:pStyle w:val="Heading2"/>
      </w:pPr>
      <w:r>
        <w:t xml:space="preserve">Case Studies: Architectural Innovations in Mumbai</w:t>
      </w:r>
    </w:p>
    <w:p>
      <w:pPr>
        <w:pStyle w:val="FirstParagraph"/>
      </w:pPr>
      <w:r>
        <w:t xml:space="preserve">Several projects exemplify the adaptability of architects in Mumbai:</w:t>
      </w:r>
    </w:p>
    <w:p>
      <w:pPr>
        <w:numPr>
          <w:ilvl w:val="0"/>
          <w:numId w:val="1002"/>
        </w:numPr>
        <w:pStyle w:val="Compact"/>
      </w:pPr>
      <w:r>
        <w:rPr>
          <w:bCs/>
          <w:b/>
        </w:rPr>
        <w:t xml:space="preserve">The Maharashtra State Secretariat (Chhatrapati Shivaji Terminus):</w:t>
      </w:r>
      <w:r>
        <w:t xml:space="preserve"> </w:t>
      </w:r>
      <w:r>
        <w:t xml:space="preserve">A blend of Victorian and Indo-Saracenic architecture, this UNESCO World Heritage Site showcases how historical preservation coexists with modern functionality.</w:t>
      </w:r>
    </w:p>
    <w:p>
      <w:pPr>
        <w:numPr>
          <w:ilvl w:val="0"/>
          <w:numId w:val="1002"/>
        </w:numPr>
        <w:pStyle w:val="Compact"/>
      </w:pPr>
      <w:r>
        <w:rPr>
          <w:bCs/>
          <w:b/>
        </w:rPr>
        <w:t xml:space="preserve">Dharavi Redevelopment Project:</w:t>
      </w:r>
      <w:r>
        <w:t xml:space="preserve"> </w:t>
      </w:r>
      <w:r>
        <w:t xml:space="preserve">An ongoing initiative to transform India’s largest slum into a sustainable neighborhood. Architects here face the challenge of balancing economic development with social equity.</w:t>
      </w:r>
    </w:p>
    <w:p>
      <w:pPr>
        <w:numPr>
          <w:ilvl w:val="0"/>
          <w:numId w:val="1002"/>
        </w:numPr>
        <w:pStyle w:val="Compact"/>
      </w:pPr>
      <w:r>
        <w:rPr>
          <w:bCs/>
          <w:b/>
        </w:rPr>
        <w:t xml:space="preserve">Green Buildings in Mumbai:</w:t>
      </w:r>
      <w:r>
        <w:t xml:space="preserve"> </w:t>
      </w:r>
      <w:r>
        <w:t xml:space="preserve">Projects like the Infosys campus in Pune (a model for green architecture) inspire similar initiatives in Mumbai, emphasizing energy efficiency and eco-friendly materials.</w:t>
      </w:r>
    </w:p>
    <w:bookmarkEnd w:id="26"/>
    <w:bookmarkEnd w:id="27"/>
    <w:bookmarkStart w:id="29" w:name="the-role-of-architects"/>
    <w:bookmarkStart w:id="28" w:name="the-role-of-an-architect-beyond-design"/>
    <w:p>
      <w:pPr>
        <w:pStyle w:val="Heading2"/>
      </w:pPr>
      <w:r>
        <w:t xml:space="preserve">The Role of an Architect: Beyond Design</w:t>
      </w:r>
    </w:p>
    <w:p>
      <w:pPr>
        <w:pStyle w:val="FirstParagraph"/>
      </w:pPr>
      <w:r>
        <w:t xml:space="preserve">An architect in Mumbai is not merely a designer but a social planner, environmental advocate, and cultural mediator. Key responsibilities include:</w:t>
      </w:r>
    </w:p>
    <w:p>
      <w:pPr>
        <w:numPr>
          <w:ilvl w:val="0"/>
          <w:numId w:val="1003"/>
        </w:numPr>
        <w:pStyle w:val="Compact"/>
      </w:pPr>
      <w:r>
        <w:t xml:space="preserve">Engaging with local communities to understand their needs and aspirations.</w:t>
      </w:r>
    </w:p>
    <w:p>
      <w:pPr>
        <w:numPr>
          <w:ilvl w:val="0"/>
          <w:numId w:val="1003"/>
        </w:numPr>
        <w:pStyle w:val="Compact"/>
      </w:pPr>
      <w:r>
        <w:t xml:space="preserve">Collaborating with engineers, urban planners, and policymakers to create holistic solutions.</w:t>
      </w:r>
    </w:p>
    <w:p>
      <w:pPr>
        <w:numPr>
          <w:ilvl w:val="0"/>
          <w:numId w:val="1003"/>
        </w:numPr>
        <w:pStyle w:val="Compact"/>
      </w:pPr>
      <w:r>
        <w:t xml:space="preserve">Promoting sustainable practices through certifications like LEED or GRIHA (Green Rating for Integrated Habitat Assessment) in India.</w:t>
      </w:r>
    </w:p>
    <w:p>
      <w:pPr>
        <w:numPr>
          <w:ilvl w:val="0"/>
          <w:numId w:val="1003"/>
        </w:numPr>
        <w:pStyle w:val="Compact"/>
      </w:pPr>
      <w:r>
        <w:t xml:space="preserve">Innovating with technology, such as BIM (Building Information Modeling), to optimize resource use and reduce costs.</w:t>
      </w:r>
    </w:p>
    <w:bookmarkEnd w:id="28"/>
    <w:bookmarkEnd w:id="29"/>
    <w:bookmarkStart w:id="31" w:name="future-directions"/>
    <w:bookmarkStart w:id="30" w:name="X52b5d6c5d3e6eaa425026df1577378523b7a615"/>
    <w:p>
      <w:pPr>
        <w:pStyle w:val="Heading2"/>
      </w:pPr>
      <w:r>
        <w:t xml:space="preserve">Future Directions for Architects in Mumbai</w:t>
      </w:r>
    </w:p>
    <w:p>
      <w:pPr>
        <w:pStyle w:val="FirstParagraph"/>
      </w:pPr>
      <w:r>
        <w:t xml:space="preserve">As Mumbai continues to grow, architects must prioritize:</w:t>
      </w:r>
    </w:p>
    <w:p>
      <w:pPr>
        <w:numPr>
          <w:ilvl w:val="0"/>
          <w:numId w:val="1004"/>
        </w:numPr>
        <w:pStyle w:val="Compact"/>
      </w:pPr>
      <w:r>
        <w:rPr>
          <w:bCs/>
          <w:b/>
        </w:rPr>
        <w:t xml:space="preserve">Sustainable Urban Planning:</w:t>
      </w:r>
      <w:r>
        <w:t xml:space="preserve"> </w:t>
      </w:r>
      <w:r>
        <w:t xml:space="preserve">Designing cities that are resilient to climate change and promote walkability, green spaces, and public transport.</w:t>
      </w:r>
    </w:p>
    <w:p>
      <w:pPr>
        <w:numPr>
          <w:ilvl w:val="0"/>
          <w:numId w:val="1004"/>
        </w:numPr>
        <w:pStyle w:val="Compact"/>
      </w:pPr>
      <w:r>
        <w:rPr>
          <w:bCs/>
          <w:b/>
        </w:rPr>
        <w:t xml:space="preserve">Cultural Sensitivity:</w:t>
      </w:r>
      <w:r>
        <w:t xml:space="preserve"> </w:t>
      </w:r>
      <w:r>
        <w:t xml:space="preserve">Creating spaces that honor Mumbai’s multicultural identity while embracing modernity.</w:t>
      </w:r>
    </w:p>
    <w:p>
      <w:pPr>
        <w:numPr>
          <w:ilvl w:val="0"/>
          <w:numId w:val="1004"/>
        </w:numPr>
        <w:pStyle w:val="Compact"/>
      </w:pPr>
      <w:r>
        <w:rPr>
          <w:bCs/>
          <w:b/>
        </w:rPr>
        <w:t xml:space="preserve">Inclusive Development:</w:t>
      </w:r>
      <w:r>
        <w:t xml:space="preserve"> </w:t>
      </w:r>
      <w:r>
        <w:t xml:space="preserve">Ensuring affordable housing and infrastructure for all socio-economic groups.</w:t>
      </w:r>
    </w:p>
    <w:bookmarkEnd w:id="30"/>
    <w:bookmarkEnd w:id="31"/>
    <w:bookmarkStart w:id="32" w:name="conclusion"/>
    <w:p>
      <w:pPr>
        <w:pStyle w:val="Heading2"/>
      </w:pPr>
      <w:r>
        <w:t xml:space="preserve">Conclusion</w:t>
      </w:r>
    </w:p>
    <w:p>
      <w:pPr>
        <w:pStyle w:val="FirstParagraph"/>
      </w:pPr>
      <w:r>
        <w:t xml:space="preserve">The role of an architect in Mumbai, India, is pivotal to the city’s future. By addressing challenges through innovation, sustainability, and inclusivity, architects can shape a built environment that reflects Mumbai’s dynamic spirit. This thesis underscores the necessity of interdisciplinary collaboration and a deep understanding of local contexts for an architect to thrive in one of the world’s most complex urban landscapes.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Mumbai, India</dc:title>
  <dc:creator/>
  <dc:language>en</dc:language>
  <cp:keywords/>
  <dcterms:created xsi:type="dcterms:W3CDTF">2026-04-29T06:04:16Z</dcterms:created>
  <dcterms:modified xsi:type="dcterms:W3CDTF">2026-04-29T06:04:16Z</dcterms:modified>
</cp:coreProperties>
</file>

<file path=docProps/custom.xml><?xml version="1.0" encoding="utf-8"?>
<Properties xmlns="http://schemas.openxmlformats.org/officeDocument/2006/custom-properties" xmlns:vt="http://schemas.openxmlformats.org/officeDocument/2006/docPropsVTypes"/>
</file>