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7a1ee8ba56a8237b57a257572fd76bc464e63e"/>
    <w:p>
      <w:pPr>
        <w:pStyle w:val="Heading1"/>
      </w:pPr>
      <w:r>
        <w:t xml:space="preserve">Master Thesis: The Role of an Architect in Shaping Urban Landscapes of Indonesia Jakarta</w:t>
      </w:r>
    </w:p>
    <w:bookmarkStart w:id="20" w:name="abstract"/>
    <w:p>
      <w:pPr>
        <w:pStyle w:val="Heading2"/>
      </w:pPr>
      <w:r>
        <w:t xml:space="preserve">Abstract</w:t>
      </w:r>
    </w:p>
    <w:p>
      <w:pPr>
        <w:pStyle w:val="FirstParagraph"/>
      </w:pPr>
      <w:r>
        <w:t xml:space="preserve">This Master Thesis explores the multifaceted role of an Architect in addressing the unique challenges and opportunities presented by urban development in Indonesia Jakarta. As one of Southeast Asia's most densely populated cities, Jakarta faces rapid urbanization, environmental degradation, and socio-cultural transformations. The thesis investigates how an Architect can harmonize modern infrastructure with traditional values while adhering to sustainable practices. Through case studies and theoretical frameworks, this research emphasizes the importance of cultural sensitivity, ecological resilience, and innovative design in shaping a livable future for Indonesia Jakarta.</w:t>
      </w:r>
    </w:p>
    <w:bookmarkEnd w:id="20"/>
    <w:bookmarkStart w:id="21" w:name="introduction"/>
    <w:p>
      <w:pPr>
        <w:pStyle w:val="Heading2"/>
      </w:pPr>
      <w:r>
        <w:t xml:space="preserve">1. Introduction</w:t>
      </w:r>
    </w:p>
    <w:p>
      <w:pPr>
        <w:pStyle w:val="FirstParagraph"/>
      </w:pPr>
      <w:r>
        <w:t xml:space="preserve">Jakarta, the capital of Indonesia, is a dynamic metropolis grappling with issues such as urban sprawl, traffic congestion, and climate vulnerability. As an Architect operating in this context, the profession must navigate complex socio-political landscapes while balancing aesthetic appeal with functional utility. This thesis critically examines how an Architect contributes to Jakarta's urban fabric by integrating local heritage into contemporary designs. It argues that the role of an Architect in Indonesia Jakarta extends beyond mere construction to becoming a catalyst for sustainable and inclusive urban development.</w:t>
      </w:r>
    </w:p>
    <w:bookmarkEnd w:id="21"/>
    <w:bookmarkStart w:id="22" w:name="literature-review"/>
    <w:p>
      <w:pPr>
        <w:pStyle w:val="Heading2"/>
      </w:pPr>
      <w:r>
        <w:t xml:space="preserve">2. Literature Review</w:t>
      </w:r>
    </w:p>
    <w:p>
      <w:pPr>
        <w:pStyle w:val="FirstParagraph"/>
      </w:pPr>
      <w:r>
        <w:t xml:space="preserve">The literature on architectural practices in Southeast Asia highlights the tension between globalization and cultural preservation. Studies by scholars such as Anwar (2018) emphasize the need for Architects in Indonesia to reconcile modernist ideals with Javanese traditions, including the use of bamboo and tropical wood. Additionally, research on Jakarta's vulnerability to flooding underscores the necessity of adaptive architectural solutions, such as elevated structures and green roofs. These works collectively suggest that an Architect in Indonesia Jakarta must adopt a holistic approach, considering environmental, social, and economic factors.</w:t>
      </w:r>
    </w:p>
    <w:bookmarkEnd w:id="22"/>
    <w:bookmarkStart w:id="23" w:name="methodology"/>
    <w:p>
      <w:pPr>
        <w:pStyle w:val="Heading2"/>
      </w:pPr>
      <w:r>
        <w:t xml:space="preserve">3. Methodology</w:t>
      </w:r>
    </w:p>
    <w:p>
      <w:pPr>
        <w:pStyle w:val="FirstParagraph"/>
      </w:pPr>
      <w:r>
        <w:t xml:space="preserve">This thesis employs a mixed-methods approach to analyze the role of an Architect in Indonesia Jakarta. Qualitative data is gathered through interviews with practicing Architects in Jakarta, while quantitative data includes case studies of recent urban projects. The methodology also incorporates a review of local building codes, environmental policies, and cultural preservation initiatives. By synthesizing these sources, the thesis evaluates how an Architect can influence urban planning and community engagement in Indonesia Jakarta.</w:t>
      </w:r>
    </w:p>
    <w:bookmarkEnd w:id="23"/>
    <w:bookmarkStart w:id="24" w:name="X3e269136a7434b00b4bf9c94d48d6e682b00bac"/>
    <w:p>
      <w:pPr>
        <w:pStyle w:val="Heading2"/>
      </w:pPr>
      <w:r>
        <w:t xml:space="preserve">4. Case Study: Integrating Tradition and Innovation</w:t>
      </w:r>
    </w:p>
    <w:p>
      <w:pPr>
        <w:pStyle w:val="FirstParagraph"/>
      </w:pPr>
      <w:r>
        <w:t xml:space="preserve">A key case study focuses on the revitalization of Kota Tua, a historic district in Jakarta. Here, an Architect faced the challenge of preserving colonial-era buildings while accommodating modern residential and commercial needs. Through the use of adaptive reuse techniques and local materials, the project exemplifies how an Architect can honor historical significance while fostering contemporary functionality. This case study illustrates the potential for Architects in Indonesia Jakarta to bridge cultural divides through thoughtful design.</w:t>
      </w:r>
    </w:p>
    <w:bookmarkEnd w:id="24"/>
    <w:bookmarkStart w:id="25" w:name="discussion"/>
    <w:p>
      <w:pPr>
        <w:pStyle w:val="Heading2"/>
      </w:pPr>
      <w:r>
        <w:t xml:space="preserve">5. Discussion</w:t>
      </w:r>
    </w:p>
    <w:p>
      <w:pPr>
        <w:pStyle w:val="FirstParagraph"/>
      </w:pPr>
      <w:r>
        <w:t xml:space="preserve">The discussion section analyzes the implications of this research for future architectural practices in Indonesia Jakarta. It highlights the critical role of an Architect in addressing climate change, such as designing flood-resistant infrastructure and promoting renewable energy use. Additionally, it underscores the importance of community participation, where Architects collaborate with local stakeholders to ensure projects align with cultural values and social equity. The findings suggest that an Architect in Indonesia Jakarta must be a multidisciplinary professional capable of navigating policy frameworks, technological advancements, and societal expectations.</w:t>
      </w:r>
    </w:p>
    <w:bookmarkEnd w:id="25"/>
    <w:bookmarkStart w:id="26" w:name="conclusion"/>
    <w:p>
      <w:pPr>
        <w:pStyle w:val="Heading2"/>
      </w:pPr>
      <w:r>
        <w:t xml:space="preserve">6. Conclusion</w:t>
      </w:r>
    </w:p>
    <w:p>
      <w:pPr>
        <w:pStyle w:val="FirstParagraph"/>
      </w:pPr>
      <w:r>
        <w:t xml:space="preserve">In conclusion, this Master Thesis reaffirms the vital role of an Architect in shaping the future of Indonesia Jakarta. By integrating sustainability, cultural heritage, and innovation into their practice, Architects can contribute to a resilient and inclusive urban environment. The research underscores that an Architect in Indonesia Jakarta is not merely a designer but a visionary who must address complex challenges through collaborative, ethical, and forward-thinking approaches. Future studies could explore the intersection of architecture with smart technologies or the impact of global trends on local architectural identities.</w:t>
      </w:r>
    </w:p>
    <w:bookmarkEnd w:id="26"/>
    <w:bookmarkStart w:id="27" w:name="references"/>
    <w:p>
      <w:pPr>
        <w:pStyle w:val="Heading2"/>
      </w:pPr>
      <w:r>
        <w:t xml:space="preserve">References</w:t>
      </w:r>
    </w:p>
    <w:p>
      <w:pPr>
        <w:numPr>
          <w:ilvl w:val="0"/>
          <w:numId w:val="1001"/>
        </w:numPr>
        <w:pStyle w:val="Compact"/>
      </w:pPr>
      <w:r>
        <w:t xml:space="preserve">Anwar, S. (2018). *Cultural Preservation in Urban Architecture: A Case Study of Jakarta*. Journal of Southeast Asian Studies, 45(3), 112-130.</w:t>
      </w:r>
    </w:p>
    <w:p>
      <w:pPr>
        <w:numPr>
          <w:ilvl w:val="0"/>
          <w:numId w:val="1001"/>
        </w:numPr>
        <w:pStyle w:val="Compact"/>
      </w:pPr>
      <w:r>
        <w:t xml:space="preserve">Indonesian Ministry of Public Works. (2020). *National Building Code for Sustainable Development*.</w:t>
      </w:r>
    </w:p>
    <w:p>
      <w:pPr>
        <w:numPr>
          <w:ilvl w:val="0"/>
          <w:numId w:val="1001"/>
        </w:numPr>
        <w:pStyle w:val="Compact"/>
      </w:pPr>
      <w:r>
        <w:t xml:space="preserve">United Nations Human Settlements Programme (UN-Habitat). (2019). *Urban Resilience in the Face of Climate Change: Lessons from Jakarta*.</w:t>
      </w:r>
    </w:p>
    <w:p>
      <w:pPr>
        <w:pStyle w:val="FirstParagraph"/>
      </w:pPr>
      <w:r>
        <w:rPr>
          <w:bCs/>
          <w:b/>
        </w:rPr>
        <w:t xml:space="preserve">Keywords:</w:t>
      </w:r>
      <w:r>
        <w:t xml:space="preserve"> </w:t>
      </w:r>
      <w:r>
        <w:t xml:space="preserve">Master Thesis, Architect,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Indonesia Jakarta</dc:title>
  <dc:creator/>
  <dc:language>en</dc:language>
  <cp:keywords/>
  <dcterms:created xsi:type="dcterms:W3CDTF">2026-07-15T19:20:26Z</dcterms:created>
  <dcterms:modified xsi:type="dcterms:W3CDTF">2026-07-15T19:20:26Z</dcterms:modified>
</cp:coreProperties>
</file>

<file path=docProps/custom.xml><?xml version="1.0" encoding="utf-8"?>
<Properties xmlns="http://schemas.openxmlformats.org/officeDocument/2006/custom-properties" xmlns:vt="http://schemas.openxmlformats.org/officeDocument/2006/docPropsVTypes"/>
</file>