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80cceb32078520193dfd57ce37390a87254534"/>
    <w:p>
      <w:pPr>
        <w:pStyle w:val="Heading1"/>
      </w:pPr>
      <w:r>
        <w:t xml:space="preserve">Master Thesis on Architectural Practices in Japan: A Study of Design Innovation and Cultural Integration in Osaka</w:t>
      </w:r>
    </w:p>
    <w:p>
      <w:pPr>
        <w:pStyle w:val="FirstParagraph"/>
      </w:pPr>
      <w:r>
        <w:t xml:space="preserve">This Master Thesis explores the role of an</w:t>
      </w:r>
      <w:r>
        <w:t xml:space="preserve"> </w:t>
      </w:r>
      <w:r>
        <w:rPr>
          <w:bCs/>
          <w:b/>
        </w:rPr>
        <w:t xml:space="preserve">Architect</w:t>
      </w:r>
      <w:r>
        <w:t xml:space="preserve"> </w:t>
      </w:r>
      <w:r>
        <w:t xml:space="preserve">operating within the urban landscape of</w:t>
      </w:r>
      <w:r>
        <w:t xml:space="preserve"> </w:t>
      </w:r>
      <w:r>
        <w:rPr>
          <w:bCs/>
          <w:b/>
        </w:rPr>
        <w:t xml:space="preserve">Japan Osaka</w:t>
      </w:r>
      <w:r>
        <w:t xml:space="preserve">, analyzing how contemporary architectural practices balance technological advancement, cultural heritage, and societal needs. Focusing on Osaka—a city renowned for its historical significance, industrial innovation, and dynamic urban planning—this study investigates the challenges and opportunities faced by architects in designing structures that resonate with both local traditions and global design trends.</w:t>
      </w:r>
    </w:p>
    <w:bookmarkStart w:id="20" w:name="introduction"/>
    <w:p>
      <w:pPr>
        <w:pStyle w:val="Heading2"/>
      </w:pPr>
      <w:r>
        <w:t xml:space="preserve">Introduction</w:t>
      </w:r>
    </w:p>
    <w:p>
      <w:pPr>
        <w:pStyle w:val="FirstParagraph"/>
      </w:pPr>
      <w:r>
        <w:rPr>
          <w:bCs/>
          <w:b/>
        </w:rPr>
        <w:t xml:space="preserve">Japan Osaka</w:t>
      </w:r>
      <w:r>
        <w:t xml:space="preserve">, as the second-largest city in Japan, serves as a microcosm of the nation’s architectural evolution. From its ancient Shinto shrines and traditional machiya townhouses to its modern skyscrapers and cutting-edge infrastructure, Osaka exemplifies the coexistence of past and present. This thesis examines how an</w:t>
      </w:r>
      <w:r>
        <w:t xml:space="preserve"> </w:t>
      </w:r>
      <w:r>
        <w:rPr>
          <w:bCs/>
          <w:b/>
        </w:rPr>
        <w:t xml:space="preserve">Architect</w:t>
      </w:r>
      <w:r>
        <w:t xml:space="preserve"> </w:t>
      </w:r>
      <w:r>
        <w:t xml:space="preserve">navigating this environment must reconcile historical preservation with modernity, while also addressing environmental sustainability, urban density, and cultural identity.</w:t>
      </w:r>
    </w:p>
    <w:p>
      <w:pPr>
        <w:pStyle w:val="BodyText"/>
      </w:pPr>
      <w:r>
        <w:t xml:space="preserve">The</w:t>
      </w:r>
      <w:r>
        <w:t xml:space="preserve"> </w:t>
      </w:r>
      <w:r>
        <w:rPr>
          <w:bCs/>
          <w:b/>
        </w:rPr>
        <w:t xml:space="preserve">Master Thesis</w:t>
      </w:r>
      <w:r>
        <w:t xml:space="preserve"> </w:t>
      </w:r>
      <w:r>
        <w:t xml:space="preserve">aims to provide a comprehensive analysis of architectural practices in Osaka by evaluating case studies of notable projects. It will explore how architects integrate traditional Japanese aesthetics—such as minimalism, natural materials, and spatial harmony—with contemporary design principles. Additionally, it will consider the socio-economic factors that influence architectural decisions in a city like Osaka.</w:t>
      </w:r>
    </w:p>
    <w:bookmarkEnd w:id="20"/>
    <w:bookmarkStart w:id="21" w:name="literature-review"/>
    <w:p>
      <w:pPr>
        <w:pStyle w:val="Heading2"/>
      </w:pPr>
      <w:r>
        <w:t xml:space="preserve">Literature Review</w:t>
      </w:r>
    </w:p>
    <w:p>
      <w:pPr>
        <w:pStyle w:val="FirstParagraph"/>
      </w:pPr>
      <w:r>
        <w:t xml:space="preserve">The architectural landscape of</w:t>
      </w:r>
      <w:r>
        <w:t xml:space="preserve"> </w:t>
      </w:r>
      <w:r>
        <w:rPr>
          <w:bCs/>
          <w:b/>
        </w:rPr>
        <w:t xml:space="preserve">Japan Osaka</w:t>
      </w:r>
      <w:r>
        <w:t xml:space="preserve"> </w:t>
      </w:r>
      <w:r>
        <w:t xml:space="preserve">has been shaped by centuries of cultural exchange and technological innovation. Historically, traditional Japanese architecture emphasized harmony with nature, as seen in the use of wooden structures, tatami flooring, and sliding shoji screens. However, post-World War II modernization introduced Western architectural styles alongside Japan’s own modernist movements.</w:t>
      </w:r>
    </w:p>
    <w:p>
      <w:pPr>
        <w:pStyle w:val="BodyText"/>
      </w:pPr>
      <w:r>
        <w:t xml:space="preserve">Contemporary architects in Osaka have taken a unique approach to blending these influences. For instance, the work of renowned architect Kengo Kuma demonstrates how traditional materials like wood and paper can be reinterpreted for modern structures. Similarly, Tadao Ando’s designs in Osaka incorporate concrete and light to create spaces that reflect both minimalism and spiritual resonance.</w:t>
      </w:r>
    </w:p>
    <w:p>
      <w:pPr>
        <w:pStyle w:val="BodyText"/>
      </w:pPr>
      <w:r>
        <w:t xml:space="preserve">This</w:t>
      </w:r>
      <w:r>
        <w:t xml:space="preserve"> </w:t>
      </w:r>
      <w:r>
        <w:rPr>
          <w:bCs/>
          <w:b/>
        </w:rPr>
        <w:t xml:space="preserve">Master Thesis</w:t>
      </w:r>
      <w:r>
        <w:t xml:space="preserve"> </w:t>
      </w:r>
      <w:r>
        <w:t xml:space="preserve">builds on existing research by focusing specifically on the interplay between architecture, culture, and urban planning in Osaka. It also addresses gaps in previous studies regarding the role of an</w:t>
      </w:r>
      <w:r>
        <w:t xml:space="preserve"> </w:t>
      </w:r>
      <w:r>
        <w:rPr>
          <w:bCs/>
          <w:b/>
        </w:rPr>
        <w:t xml:space="preserve">Architect</w:t>
      </w:r>
      <w:r>
        <w:t xml:space="preserve"> </w:t>
      </w:r>
      <w:r>
        <w:t xml:space="preserve">in fostering sustainable development within densely populated metropolitan areas.</w:t>
      </w:r>
    </w:p>
    <w:bookmarkEnd w:id="21"/>
    <w:bookmarkStart w:id="22" w:name="X1d3bf9c34ba6e980421f3978c4b73c15dc70b2c"/>
    <w:p>
      <w:pPr>
        <w:pStyle w:val="Heading2"/>
      </w:pPr>
      <w:r>
        <w:t xml:space="preserve">Case Study 1: The National Museum of Art, Osaka (Kengo Kuma)</w:t>
      </w:r>
    </w:p>
    <w:p>
      <w:pPr>
        <w:pStyle w:val="FirstParagraph"/>
      </w:pPr>
      <w:r>
        <w:t xml:space="preserve">Kengo Kuma’s National Museum of Art, completed in 2003, stands as a landmark example of how an</w:t>
      </w:r>
      <w:r>
        <w:t xml:space="preserve"> </w:t>
      </w:r>
      <w:r>
        <w:rPr>
          <w:bCs/>
          <w:b/>
        </w:rPr>
        <w:t xml:space="preserve">Architect</w:t>
      </w:r>
      <w:r>
        <w:t xml:space="preserve"> </w:t>
      </w:r>
      <w:r>
        <w:t xml:space="preserve">can merge modern design with cultural context. The building features a lattice-like façade composed of wooden modules, evoking the traditional craftsmanship of Japanese carpentry while creating a lightweight, open structure that contrasts with the surrounding concrete infrastructure.</w:t>
      </w:r>
    </w:p>
    <w:p>
      <w:pPr>
        <w:pStyle w:val="BodyText"/>
      </w:pPr>
      <w:r>
        <w:t xml:space="preserve">Kuma’s design prioritizes natural light and ventilation, reducing energy consumption—a critical consideration for sustainable architecture in</w:t>
      </w:r>
      <w:r>
        <w:t xml:space="preserve"> </w:t>
      </w:r>
      <w:r>
        <w:rPr>
          <w:bCs/>
          <w:b/>
        </w:rPr>
        <w:t xml:space="preserve">Japan Osaka</w:t>
      </w:r>
      <w:r>
        <w:t xml:space="preserve">. The museum’s layout also reflects the city’s historical role as a cultural hub, with spaces designed to encourage community engagement and artistic expression.</w:t>
      </w:r>
    </w:p>
    <w:bookmarkEnd w:id="22"/>
    <w:bookmarkStart w:id="23" w:name="X3cf391e687e477d73c45b905573ed1e16659b50"/>
    <w:p>
      <w:pPr>
        <w:pStyle w:val="Heading2"/>
      </w:pPr>
      <w:r>
        <w:t xml:space="preserve">Case Study 2: Kashiwa-no-ha Smart City (Takamatsu Architects)</w:t>
      </w:r>
    </w:p>
    <w:p>
      <w:pPr>
        <w:pStyle w:val="FirstParagraph"/>
      </w:pPr>
      <w:r>
        <w:t xml:space="preserve">The Kashiwa-no-ha Smart City project, an eco-friendly urban development near Osaka, highlights the role of an</w:t>
      </w:r>
      <w:r>
        <w:t xml:space="preserve"> </w:t>
      </w:r>
      <w:r>
        <w:rPr>
          <w:bCs/>
          <w:b/>
        </w:rPr>
        <w:t xml:space="preserve">Architect</w:t>
      </w:r>
      <w:r>
        <w:t xml:space="preserve"> </w:t>
      </w:r>
      <w:r>
        <w:t xml:space="preserve">in addressing environmental challenges. This project integrates green spaces, renewable energy systems, and intelligent infrastructure to create a model for sustainable living.</w:t>
      </w:r>
    </w:p>
    <w:p>
      <w:pPr>
        <w:pStyle w:val="BodyText"/>
      </w:pPr>
      <w:r>
        <w:t xml:space="preserve">The design emphasizes low-density housing with communal areas that foster social interaction—a nod to traditional Japanese neighborhoods while accommodating modern urban lifestyles. The use of recycled materials and passive cooling techniques underscores the commitment to environmental stewardship, aligning with global sustainability goals.</w:t>
      </w:r>
    </w:p>
    <w:bookmarkEnd w:id="23"/>
    <w:bookmarkStart w:id="24" w:name="X9948651667675e9598dee45ab4719c00cc76d39"/>
    <w:p>
      <w:pPr>
        <w:pStyle w:val="Heading2"/>
      </w:pPr>
      <w:r>
        <w:t xml:space="preserve">Cultural Integration and Urban Challenges</w:t>
      </w:r>
    </w:p>
    <w:p>
      <w:pPr>
        <w:pStyle w:val="FirstParagraph"/>
      </w:pPr>
      <w:r>
        <w:t xml:space="preserve">In</w:t>
      </w:r>
      <w:r>
        <w:t xml:space="preserve"> </w:t>
      </w:r>
      <w:r>
        <w:rPr>
          <w:bCs/>
          <w:b/>
        </w:rPr>
        <w:t xml:space="preserve">Japan Osaka</w:t>
      </w:r>
      <w:r>
        <w:t xml:space="preserve">, architects must navigate a complex interplay of cultural expectations and technical demands. For example, the city’s vulnerability to earthquakes requires structures that prioritize seismic resilience without compromising aesthetic values. Additionally, the need for high-density housing in Osaka necessitates innovative solutions such as vertical gardens, modular designs, and mixed-use developments.</w:t>
      </w:r>
    </w:p>
    <w:p>
      <w:pPr>
        <w:pStyle w:val="BodyText"/>
      </w:pPr>
      <w:r>
        <w:t xml:space="preserve">Cultural integration is equally critical. Architects must respect local customs—such as the emphasis on privacy in traditional homes—while designing spaces that cater to contemporary needs. This balance is evident in projects like the Umeda Sky Building, which combines modern skyscraper functionality with cultural landmarks like the Osaka Station City complex.</w:t>
      </w:r>
    </w:p>
    <w:bookmarkEnd w:id="24"/>
    <w:bookmarkStart w:id="25" w:name="X7bc0f757044c6597c6a2c4dd127cdf63f6ca460"/>
    <w:p>
      <w:pPr>
        <w:pStyle w:val="Heading2"/>
      </w:pPr>
      <w:r>
        <w:t xml:space="preserve">The Role of an Architect in Shaping Future Cities</w:t>
      </w:r>
    </w:p>
    <w:p>
      <w:pPr>
        <w:pStyle w:val="FirstParagraph"/>
      </w:pPr>
      <w:r>
        <w:t xml:space="preserve">The</w:t>
      </w:r>
      <w:r>
        <w:t xml:space="preserve"> </w:t>
      </w:r>
      <w:r>
        <w:rPr>
          <w:bCs/>
          <w:b/>
        </w:rPr>
        <w:t xml:space="preserve">Master Thesis</w:t>
      </w:r>
      <w:r>
        <w:t xml:space="preserve"> </w:t>
      </w:r>
      <w:r>
        <w:t xml:space="preserve">concludes that an</w:t>
      </w:r>
      <w:r>
        <w:t xml:space="preserve"> </w:t>
      </w:r>
      <w:r>
        <w:rPr>
          <w:bCs/>
          <w:b/>
        </w:rPr>
        <w:t xml:space="preserve">Architect</w:t>
      </w:r>
      <w:r>
        <w:t xml:space="preserve"> </w:t>
      </w:r>
      <w:r>
        <w:t xml:space="preserve">in</w:t>
      </w:r>
      <w:r>
        <w:t xml:space="preserve"> </w:t>
      </w:r>
      <w:r>
        <w:rPr>
          <w:bCs/>
          <w:b/>
        </w:rPr>
        <w:t xml:space="preserve">Japan Osaka</w:t>
      </w:r>
      <w:r>
        <w:t xml:space="preserve"> </w:t>
      </w:r>
      <w:r>
        <w:t xml:space="preserve">plays a pivotal role in shaping not only physical spaces but also societal values. By integrating tradition with innovation, architects can create environments that enhance quality of life while preserving cultural identity.</w:t>
      </w:r>
    </w:p>
    <w:p>
      <w:pPr>
        <w:pStyle w:val="BodyText"/>
      </w:pPr>
      <w:r>
        <w:t xml:space="preserve">Future research could explore the impact of emerging technologies—such as AI-driven urban planning or 3D-printed construction—on architectural practices in Osaka. Additionally, further studies on community-driven design processes may offer insights into how local input can enrich architectural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multifaceted role of an</w:t>
      </w:r>
      <w:r>
        <w:t xml:space="preserve"> </w:t>
      </w:r>
      <w:r>
        <w:rPr>
          <w:bCs/>
          <w:b/>
        </w:rPr>
        <w:t xml:space="preserve">Architect</w:t>
      </w:r>
      <w:r>
        <w:t xml:space="preserve"> </w:t>
      </w:r>
      <w:r>
        <w:t xml:space="preserve">operating in the vibrant city of</w:t>
      </w:r>
      <w:r>
        <w:t xml:space="preserve"> </w:t>
      </w:r>
      <w:r>
        <w:rPr>
          <w:bCs/>
          <w:b/>
        </w:rPr>
        <w:t xml:space="preserve">Japan Osaka</w:t>
      </w:r>
      <w:r>
        <w:t xml:space="preserve">. Through case studies and analysis, it has demonstrated how architects can navigate cultural, environmental, and technical challenges to create spaces that honor tradition while embracing modernity. As Osaka continues to evolve, the work of its architects will remain central to defining its urban identity and ensuring sustainable growth for future generations.</w:t>
      </w:r>
    </w:p>
    <w:p>
      <w:pPr>
        <w:pStyle w:val="BodyText"/>
      </w:pPr>
      <w:r>
        <w:t xml:space="preserve">In conclusion, the interplay between architecture and culture in</w:t>
      </w:r>
      <w:r>
        <w:t xml:space="preserve"> </w:t>
      </w:r>
      <w:r>
        <w:rPr>
          <w:bCs/>
          <w:b/>
        </w:rPr>
        <w:t xml:space="preserve">Japan Osaka</w:t>
      </w:r>
      <w:r>
        <w:t xml:space="preserve"> </w:t>
      </w:r>
      <w:r>
        <w:t xml:space="preserve">offers a rich field of study for aspiring architects and urban planners. By understanding this dynamic relationship, professionals can contribute meaningfully to the development of cities that are both functional and deeply connected to their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2026-07-16T11:48:15Z</dcterms:created>
  <dcterms:modified xsi:type="dcterms:W3CDTF">2026-07-16T11:48:15Z</dcterms:modified>
</cp:coreProperties>
</file>

<file path=docProps/custom.xml><?xml version="1.0" encoding="utf-8"?>
<Properties xmlns="http://schemas.openxmlformats.org/officeDocument/2006/custom-properties" xmlns:vt="http://schemas.openxmlformats.org/officeDocument/2006/docPropsVTypes"/>
</file>