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Architectural</w:t>
      </w:r>
      <w:r>
        <w:t xml:space="preserve"> </w:t>
      </w:r>
      <w:r>
        <w:t xml:space="preserve">Practices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607ddaacf225a98bde35b76a4c376255629a8fb"/>
    <w:p>
      <w:pPr>
        <w:pStyle w:val="Heading1"/>
      </w:pPr>
      <w:r>
        <w:t xml:space="preserve">Master Thesis: The Role of Architect in Contemporary Urban Development – A Study of Architectural Practices in Japan Tokyo</w:t>
      </w:r>
    </w:p>
    <w:p>
      <w:pPr>
        <w:pStyle w:val="FirstParagraph"/>
      </w:pPr>
      <w:r>
        <w:rPr>
          <w:bCs/>
          <w:b/>
        </w:rPr>
        <w:t xml:space="preserve">Abstract:</w:t>
      </w:r>
      <w:r>
        <w:t xml:space="preserve"> </w:t>
      </w:r>
      <w:r>
        <w:t xml:space="preserve">This Master Thesis explores the evolving role of the architect within the dynamic urban landscape of Japan Tokyo. Focusing on architectural practices, cultural integration, and sustainable design, the study examines how architects navigate challenges unique to Tokyo’s socio-cultural and environmental context while contributing to global architectural discourse. The thesis emphasizes Japan Tokyo as a case study for understanding innovation in architecture amidst rapid urbanization.</w:t>
      </w:r>
    </w:p>
    <w:bookmarkStart w:id="20" w:name="introduction"/>
    <w:p>
      <w:pPr>
        <w:pStyle w:val="Heading2"/>
      </w:pPr>
      <w:r>
        <w:t xml:space="preserve">Introduction</w:t>
      </w:r>
    </w:p>
    <w:p>
      <w:pPr>
        <w:pStyle w:val="FirstParagraph"/>
      </w:pPr>
      <w:r>
        <w:t xml:space="preserve">Tokyo, the bustling capital of Japan, stands as a paradoxical metropolis: a blend of ancient tradition and futuristic innovation. As an architect operating in this environment, one must reconcile the city’s rich cultural heritage with its relentless modernization. This Master Thesis investigates how architects in Japan Tokyo address these dualities through design strategies that reflect both historical sensitivity and forward-thinking solutions. The study underscores the importance of understanding local context, regulatory frameworks, and technological advancements to shape architecture that resonates with Tokyo’s identity.</w:t>
      </w:r>
    </w:p>
    <w:bookmarkEnd w:id="20"/>
    <w:bookmarkStart w:id="21" w:name="X455277b57706ad42f1bfce9e43a5d5247475ed3"/>
    <w:p>
      <w:pPr>
        <w:pStyle w:val="Heading2"/>
      </w:pPr>
      <w:r>
        <w:t xml:space="preserve">Contextual Framework: Japan Tokyo and Architectural Challenges</w:t>
      </w:r>
    </w:p>
    <w:p>
      <w:pPr>
        <w:pStyle w:val="FirstParagraph"/>
      </w:pPr>
      <w:r>
        <w:t xml:space="preserve">Japan Tokyo presents a unique set of challenges for architects. Rapid urbanization, seismic activity, limited land availability, and stringent building codes demand innovative approaches to design. Additionally, the city’s architectural landscape must harmonize with traditional elements like wooden construction techniques and Shinto shrines while embracing cutting-edge materials and smart technologies. This duality requires architects in Japan Tokyo to act as mediators between past and future, ensuring that new developments do not erode cultural continuity.</w:t>
      </w:r>
    </w:p>
    <w:bookmarkEnd w:id="21"/>
    <w:bookmarkStart w:id="22" w:name="methodology"/>
    <w:p>
      <w:pPr>
        <w:pStyle w:val="Heading2"/>
      </w:pPr>
      <w:r>
        <w:t xml:space="preserve">Methodology</w:t>
      </w:r>
    </w:p>
    <w:p>
      <w:pPr>
        <w:pStyle w:val="FirstParagraph"/>
      </w:pPr>
      <w:r>
        <w:t xml:space="preserve">This Master Thesis employs a mixed-methodological approach, combining case studies of prominent architectural projects in Tokyo with interviews from practicing architects. Secondary research draws on academic journals, government reports on urban planning policies in Japan, and analyses of international architectural trends. The focus is on how architects in Japan Tokyo adapt global best practices to local conditions while maintaining a distinct regional identity.</w:t>
      </w:r>
    </w:p>
    <w:bookmarkEnd w:id="22"/>
    <w:bookmarkStart w:id="23" w:name="Xc75b6349b6e0fb54d1931ddc68ca90959ff188d"/>
    <w:p>
      <w:pPr>
        <w:pStyle w:val="Heading2"/>
      </w:pPr>
      <w:r>
        <w:t xml:space="preserve">Key Themes in Architectural Practice: Japan Tokyo</w:t>
      </w:r>
    </w:p>
    <w:p>
      <w:pPr>
        <w:pStyle w:val="FirstParagraph"/>
      </w:pPr>
      <w:r>
        <w:rPr>
          <w:bCs/>
          <w:b/>
        </w:rPr>
        <w:t xml:space="preserve">1. Cultural Integration</w:t>
      </w:r>
      <w:r>
        <w:br/>
      </w:r>
      <w:r>
        <w:t xml:space="preserve">Architects in Japan Tokyo often integrate traditional motifs into contemporary designs. For example, the use of tatami mats, sliding shoji screens, and natural materials like wood and stone is reinterpreted to align with modern functionality. This approach ensures that new buildings do not feel alien but instead become part of Tokyo’s layered history.</w:t>
      </w:r>
    </w:p>
    <w:p>
      <w:pPr>
        <w:pStyle w:val="BodyText"/>
      </w:pPr>
      <w:r>
        <w:rPr>
          <w:bCs/>
          <w:b/>
        </w:rPr>
        <w:t xml:space="preserve">2. Sustainable Design</w:t>
      </w:r>
      <w:r>
        <w:br/>
      </w:r>
      <w:r>
        <w:t xml:space="preserve">Sustainability is a critical concern in Japan Tokyo, driven by climate change and resource scarcity. Architects here employ energy-efficient systems such as passive solar design, green roofs, and recycled materials. The city’s emphasis on disaster resilience also shapes architectural priorities, with earthquake-resistant structures becoming a hallmark of Tokyo’s skyline.</w:t>
      </w:r>
    </w:p>
    <w:p>
      <w:pPr>
        <w:pStyle w:val="BodyText"/>
      </w:pPr>
      <w:r>
        <w:rPr>
          <w:bCs/>
          <w:b/>
        </w:rPr>
        <w:t xml:space="preserve">3. Urban Density and Spatial Efficiency</w:t>
      </w:r>
      <w:r>
        <w:br/>
      </w:r>
      <w:r>
        <w:t xml:space="preserve">Given Tokyo’s high population density, architects must optimize space without compromising quality of life. This involves multi-functional designs, vertical gardens, and shared public spaces that foster community interaction while maximizing land use.</w:t>
      </w:r>
    </w:p>
    <w:bookmarkEnd w:id="23"/>
    <w:bookmarkStart w:id="24" w:name="X20ffcc59dd38a216cbf7e0aae4fba0656d53cba"/>
    <w:p>
      <w:pPr>
        <w:pStyle w:val="Heading2"/>
      </w:pPr>
      <w:r>
        <w:t xml:space="preserve">Case Studies: Architectural Innovations in Japan Tokyo</w:t>
      </w:r>
    </w:p>
    <w:p>
      <w:pPr>
        <w:pStyle w:val="FirstParagraph"/>
      </w:pPr>
      <w:r>
        <w:rPr>
          <w:bCs/>
          <w:b/>
        </w:rPr>
        <w:t xml:space="preserve">Case Study 1: The Tokyo Skytree</w:t>
      </w:r>
      <w:r>
        <w:br/>
      </w:r>
      <w:r>
        <w:t xml:space="preserve">This iconic structure exemplifies how architects in Japan Tokyo balance cultural symbolism with modern engineering. Designed as a pagoda-inspired tower, it combines traditional aesthetics with advanced seismic technology, serving as both a landmark and a disaster prevention facility.</w:t>
      </w:r>
    </w:p>
    <w:p>
      <w:pPr>
        <w:pStyle w:val="BodyText"/>
      </w:pPr>
      <w:r>
        <w:rPr>
          <w:bCs/>
          <w:b/>
        </w:rPr>
        <w:t xml:space="preserve">Case Study 2: Kengo Kuma’s Suntory Museum of Art</w:t>
      </w:r>
      <w:r>
        <w:br/>
      </w:r>
      <w:r>
        <w:t xml:space="preserve">This project highlights the use of vernacular materials and techniques in contemporary architecture. By employing wooden latticework, the building pays homage to Japan’s architectural roots while creating a minimalist, light-filled space that reflects modern sensibilities.</w:t>
      </w:r>
    </w:p>
    <w:bookmarkEnd w:id="24"/>
    <w:bookmarkStart w:id="25" w:name="X865dceafa1789fd5113716c6a25830b2467ce7a"/>
    <w:p>
      <w:pPr>
        <w:pStyle w:val="Heading2"/>
      </w:pPr>
      <w:r>
        <w:t xml:space="preserve">Role of the Architect in Shaping Tokyo’s Future</w:t>
      </w:r>
    </w:p>
    <w:p>
      <w:pPr>
        <w:pStyle w:val="FirstParagraph"/>
      </w:pPr>
      <w:r>
        <w:t xml:space="preserve">The architect in Japan Tokyo is not merely a designer but a cultural custodian and urban strategist. They must anticipate societal needs, comply with regulations, and innovate within constraints. As Tokyo evolves into a smarter city, architects will play a pivotal role in integrating technology—such as AI-driven urban planning tools or IoT-enabled infrastructure—while preserving the human-centric values that define Japanese architecture.</w:t>
      </w:r>
    </w:p>
    <w:bookmarkEnd w:id="25"/>
    <w:bookmarkStart w:id="26" w:name="conclusion"/>
    <w:p>
      <w:pPr>
        <w:pStyle w:val="Heading2"/>
      </w:pPr>
      <w:r>
        <w:t xml:space="preserve">Conclusion</w:t>
      </w:r>
    </w:p>
    <w:p>
      <w:pPr>
        <w:pStyle w:val="FirstParagraph"/>
      </w:pPr>
      <w:r>
        <w:t xml:space="preserve">This Master Thesis underscores the transformative potential of the architect in Japan Tokyo. By addressing cultural, environmental, and social challenges through thoughtful design, architects contribute to a resilient and inclusive urban environment. The study reaffirms that Japan Tokyo is not just a global architectural hub but also a laboratory for ideas that can inspire cities worldwide. As the field of architecture continues to evolve, the role of the architect in Japan Tokyo remains central to shaping sustainable and culturally rich urban futures.</w:t>
      </w:r>
    </w:p>
    <w:bookmarkEnd w:id="26"/>
    <w:bookmarkStart w:id="27" w:name="references"/>
    <w:p>
      <w:pPr>
        <w:pStyle w:val="Heading2"/>
      </w:pPr>
      <w:r>
        <w:t xml:space="preserve">References</w:t>
      </w:r>
    </w:p>
    <w:p>
      <w:pPr>
        <w:pStyle w:val="FirstParagraph"/>
      </w:pPr>
      <w:r>
        <w:t xml:space="preserve">• Kuma, K. (2015). *The Beauty of Useless Things*. Princeton Architectural Press.</w:t>
      </w:r>
      <w:r>
        <w:br/>
      </w:r>
      <w:r>
        <w:t xml:space="preserve">• Tokyo Metropolitan Government. (2023). *Sustainable Urban Development Policies in Japan Tokyo*.</w:t>
      </w:r>
      <w:r>
        <w:br/>
      </w:r>
      <w:r>
        <w:t xml:space="preserve">• Ando, T. (2018). *Architecture and the Environment: An Interview with Tadao Ando*.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Contemporary Urban Development – A Study of Architectural Practices in Japan Tokyo</dc:title>
  <dc:creator/>
  <cp:keywords/>
  <dcterms:created xsi:type="dcterms:W3CDTF">2026-07-14T23:08:19Z</dcterms:created>
  <dcterms:modified xsi:type="dcterms:W3CDTF">2026-07-14T23:08:19Z</dcterms:modified>
</cp:coreProperties>
</file>

<file path=docProps/custom.xml><?xml version="1.0" encoding="utf-8"?>
<Properties xmlns="http://schemas.openxmlformats.org/officeDocument/2006/custom-properties" xmlns:vt="http://schemas.openxmlformats.org/officeDocument/2006/docPropsVTypes"/>
</file>