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Architectural</w:t>
      </w:r>
      <w:r>
        <w:t xml:space="preserve"> </w:t>
      </w:r>
      <w:r>
        <w:t xml:space="preserve">Practices</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9" w:name="X787bf5c1bc01fe350f2b7a2129d461bc9376f40"/>
    <w:p>
      <w:pPr>
        <w:pStyle w:val="Heading1"/>
      </w:pPr>
      <w:r>
        <w:t xml:space="preserve">Master Thesis on Architectural Practices in Morocco, Casablanca</w:t>
      </w:r>
    </w:p>
    <w:p>
      <w:pPr>
        <w:pStyle w:val="FirstParagraph"/>
      </w:pPr>
      <w:r>
        <w:t xml:space="preserve">This Master Thesis explores the role of architects in shaping the urban and cultural landscape of</w:t>
      </w:r>
      <w:r>
        <w:t xml:space="preserve"> </w:t>
      </w:r>
      <w:r>
        <w:rPr>
          <w:bCs/>
          <w:b/>
        </w:rPr>
        <w:t xml:space="preserve">Morocco Casablanca</w:t>
      </w:r>
      <w:r>
        <w:t xml:space="preserve">, a city renowned for its architectural diversity and historical significance. The study focuses on how architects in this region balance modernization with cultural preservation, while addressing socio-economic challenges. The thesis aims to analyze case studies, theoretical frameworks, and practical applications of architecture in</w:t>
      </w:r>
      <w:r>
        <w:t xml:space="preserve"> </w:t>
      </w:r>
      <w:r>
        <w:rPr>
          <w:bCs/>
          <w:b/>
        </w:rPr>
        <w:t xml:space="preserve">Casablanca</w:t>
      </w:r>
      <w:r>
        <w:t xml:space="preserve">, highlighting the unique context of</w:t>
      </w:r>
      <w:r>
        <w:t xml:space="preserve"> </w:t>
      </w:r>
      <w:r>
        <w:rPr>
          <w:bCs/>
          <w:b/>
        </w:rPr>
        <w:t xml:space="preserve">Morocco</w:t>
      </w:r>
      <w:r>
        <w:t xml:space="preserve"> </w:t>
      </w:r>
      <w:r>
        <w:t xml:space="preserve">as a crossroads of African and Mediterranean influences.</w:t>
      </w:r>
    </w:p>
    <w:bookmarkStart w:id="20" w:name="Xe43a8250b97535d9ff0bcd79fa9f5da566b590c"/>
    <w:p>
      <w:pPr>
        <w:pStyle w:val="Heading2"/>
      </w:pPr>
      <w:r>
        <w:t xml:space="preserve">1. Introduction: The Architectural Identity of Casablanca</w:t>
      </w:r>
    </w:p>
    <w:p>
      <w:pPr>
        <w:pStyle w:val="FirstParagraph"/>
      </w:pPr>
      <w:r>
        <w:rPr>
          <w:bCs/>
          <w:b/>
        </w:rPr>
        <w:t xml:space="preserve">Casablanca, Morocco,</w:t>
      </w:r>
      <w:r>
        <w:t xml:space="preserve"> </w:t>
      </w:r>
      <w:r>
        <w:t xml:space="preserve">is often referred to as the economic heart of the country, but its architectural heritage tells a deeper story. From the iconic Hassan II Mosque to traditional</w:t>
      </w:r>
      <w:r>
        <w:t xml:space="preserve"> </w:t>
      </w:r>
      <w:r>
        <w:rPr>
          <w:iCs/>
          <w:i/>
        </w:rPr>
        <w:t xml:space="preserve">medinas</w:t>
      </w:r>
      <w:r>
        <w:t xml:space="preserve">, the city’s skyline reflects centuries of cultural exchange and adaptation. The</w:t>
      </w:r>
      <w:r>
        <w:t xml:space="preserve"> </w:t>
      </w:r>
      <w:r>
        <w:rPr>
          <w:bCs/>
          <w:b/>
        </w:rPr>
        <w:t xml:space="preserve">architect</w:t>
      </w:r>
      <w:r>
        <w:t xml:space="preserve"> </w:t>
      </w:r>
      <w:r>
        <w:t xml:space="preserve">in this context faces unique challenges: integrating contemporary design principles with traditional Moroccan aesthetics, ensuring sustainability in a climate of arid conditions, and responding to rapid urbanization. This thesis argues that architects in</w:t>
      </w:r>
      <w:r>
        <w:t xml:space="preserve"> </w:t>
      </w:r>
      <w:r>
        <w:rPr>
          <w:bCs/>
          <w:b/>
        </w:rPr>
        <w:t xml:space="preserve">Casablanca</w:t>
      </w:r>
      <w:r>
        <w:t xml:space="preserve"> </w:t>
      </w:r>
      <w:r>
        <w:t xml:space="preserve">play a pivotal role not only in designing buildings but also in preserving the city’s identity while fostering innovation.</w:t>
      </w:r>
    </w:p>
    <w:bookmarkEnd w:id="20"/>
    <w:bookmarkStart w:id="23" w:name="methodology-and-scope"/>
    <w:p>
      <w:pPr>
        <w:pStyle w:val="Heading2"/>
      </w:pPr>
      <w:r>
        <w:t xml:space="preserve">2. Methodology and Scope</w:t>
      </w:r>
    </w:p>
    <w:p>
      <w:pPr>
        <w:pStyle w:val="FirstParagraph"/>
      </w:pPr>
      <w:r>
        <w:t xml:space="preserve">The research methodology combines qualitative case studies with theoretical analysis. It examines the works of prominent architects in</w:t>
      </w:r>
      <w:r>
        <w:t xml:space="preserve"> </w:t>
      </w:r>
      <w:r>
        <w:rPr>
          <w:bCs/>
          <w:b/>
        </w:rPr>
        <w:t xml:space="preserve">Casablanca</w:t>
      </w:r>
      <w:r>
        <w:t xml:space="preserve">, such as Jean-François Zevaco (designer of the Hassan II Mosque) and contemporary figures like Mohamed Benjelloun, whose projects blend Moroccan traditions with modern functionality. The study also includes interviews with practicing architects, archival research on urban planning policies in</w:t>
      </w:r>
      <w:r>
        <w:t xml:space="preserve"> </w:t>
      </w:r>
      <w:r>
        <w:rPr>
          <w:bCs/>
          <w:b/>
        </w:rPr>
        <w:t xml:space="preserve">Morocco,</w:t>
      </w:r>
      <w:r>
        <w:t xml:space="preserve"> </w:t>
      </w:r>
      <w:r>
        <w:t xml:space="preserve">and a comparative analysis of architectural styles from pre-colonial to post-modern eras.</w:t>
      </w:r>
    </w:p>
    <w:bookmarkStart w:id="21" w:name="case-study-hassan-ii-mosque"/>
    <w:p>
      <w:pPr>
        <w:pStyle w:val="Heading3"/>
      </w:pPr>
      <w:r>
        <w:t xml:space="preserve">2.1 Case Study: Hassan II Mosque</w:t>
      </w:r>
    </w:p>
    <w:p>
      <w:pPr>
        <w:pStyle w:val="FirstParagraph"/>
      </w:pPr>
      <w:r>
        <w:t xml:space="preserve">The Hassan II Mosque, completed in 1986, is a prime example of how an</w:t>
      </w:r>
      <w:r>
        <w:t xml:space="preserve"> </w:t>
      </w:r>
      <w:r>
        <w:rPr>
          <w:bCs/>
          <w:b/>
        </w:rPr>
        <w:t xml:space="preserve">architect</w:t>
      </w:r>
      <w:r>
        <w:t xml:space="preserve"> </w:t>
      </w:r>
      <w:r>
        <w:t xml:space="preserve">can merge Islamic art with modern engineering. Designed by the French architect Jean-François Zevaco, the mosque incorporates traditional Moroccan motifs—such as zellige tilework and minarets—while utilizing advanced materials like reinforced concrete. This case study highlights the role of</w:t>
      </w:r>
      <w:r>
        <w:t xml:space="preserve"> </w:t>
      </w:r>
      <w:r>
        <w:rPr>
          <w:bCs/>
          <w:b/>
        </w:rPr>
        <w:t xml:space="preserve">Moroccan architects</w:t>
      </w:r>
      <w:r>
        <w:t xml:space="preserve"> </w:t>
      </w:r>
      <w:r>
        <w:t xml:space="preserve">in creating landmarks that symbolize both cultural pride and technological progress.</w:t>
      </w:r>
    </w:p>
    <w:bookmarkEnd w:id="21"/>
    <w:bookmarkStart w:id="22" w:name="urban-challenges-in-casablanca"/>
    <w:p>
      <w:pPr>
        <w:pStyle w:val="Heading3"/>
      </w:pPr>
      <w:r>
        <w:t xml:space="preserve">2.2 Urban Challenges in Casablanca</w:t>
      </w:r>
    </w:p>
    <w:p>
      <w:pPr>
        <w:pStyle w:val="FirstParagraph"/>
      </w:pPr>
      <w:r>
        <w:rPr>
          <w:bCs/>
          <w:b/>
        </w:rPr>
        <w:t xml:space="preserve">Casablanca</w:t>
      </w:r>
      <w:r>
        <w:t xml:space="preserve"> </w:t>
      </w:r>
      <w:r>
        <w:t xml:space="preserve">has experienced rapid urban growth, leading to issues like informal housing, traffic congestion, and environmental degradation. Architects here must address these challenges through sustainable design practices. For instance, the use of passive cooling techniques (e.g., thick walls and courtyards) aligns with Morocco’s climate while reducing reliance on air conditioning—a critical factor in energy conservation.</w:t>
      </w:r>
    </w:p>
    <w:bookmarkEnd w:id="22"/>
    <w:bookmarkEnd w:id="23"/>
    <w:bookmarkStart w:id="24" w:name="X252511d7438509fa748b1fcad0ec3b6eafdf4f7"/>
    <w:p>
      <w:pPr>
        <w:pStyle w:val="Heading2"/>
      </w:pPr>
      <w:r>
        <w:t xml:space="preserve">3. The Role of the Architect in Cultural Preservation</w:t>
      </w:r>
    </w:p>
    <w:p>
      <w:pPr>
        <w:pStyle w:val="FirstParagraph"/>
      </w:pPr>
      <w:r>
        <w:t xml:space="preserve">In</w:t>
      </w:r>
      <w:r>
        <w:t xml:space="preserve"> </w:t>
      </w:r>
      <w:r>
        <w:rPr>
          <w:bCs/>
          <w:b/>
        </w:rPr>
        <w:t xml:space="preserve">Morocco Casablanca,</w:t>
      </w:r>
      <w:r>
        <w:t xml:space="preserve"> </w:t>
      </w:r>
      <w:r>
        <w:t xml:space="preserve">architects are custodians of cultural heritage, tasked with preserving historical sites while accommodating modern needs. The</w:t>
      </w:r>
      <w:r>
        <w:t xml:space="preserve"> </w:t>
      </w:r>
      <w:r>
        <w:rPr>
          <w:iCs/>
          <w:i/>
        </w:rPr>
        <w:t xml:space="preserve">Médina</w:t>
      </w:r>
      <w:r>
        <w:t xml:space="preserve"> </w:t>
      </w:r>
      <w:r>
        <w:t xml:space="preserve">district, a UNESCO World Heritage Site, exemplifies this tension. Here, architects must ensure that renovations respect traditional urban layouts and materials without compromising safety or accessibility. This thesis explores how design codes and community engagement can harmonize preservation with contemporary living standards.</w:t>
      </w:r>
    </w:p>
    <w:bookmarkEnd w:id="24"/>
    <w:bookmarkStart w:id="25" w:name="X436529d3374303146c9e00ca1c7c93c417df8d7"/>
    <w:p>
      <w:pPr>
        <w:pStyle w:val="Heading2"/>
      </w:pPr>
      <w:r>
        <w:t xml:space="preserve">4. Contemporary Trends in Moroccan Architecture</w:t>
      </w:r>
    </w:p>
    <w:p>
      <w:pPr>
        <w:pStyle w:val="FirstParagraph"/>
      </w:pPr>
      <w:r>
        <w:t xml:space="preserve">Recent years have seen a surge in</w:t>
      </w:r>
      <w:r>
        <w:t xml:space="preserve"> </w:t>
      </w:r>
      <w:r>
        <w:rPr>
          <w:bCs/>
          <w:b/>
        </w:rPr>
        <w:t xml:space="preserve">Moroccan architects</w:t>
      </w:r>
      <w:r>
        <w:t xml:space="preserve"> </w:t>
      </w:r>
      <w:r>
        <w:t xml:space="preserve">adopting international trends, such as biophilic design and smart city technologies. Projects like the</w:t>
      </w:r>
      <w:r>
        <w:t xml:space="preserve"> </w:t>
      </w:r>
      <w:r>
        <w:rPr>
          <w:iCs/>
          <w:i/>
        </w:rPr>
        <w:t xml:space="preserve">Casablanca Tower</w:t>
      </w:r>
      <w:r>
        <w:t xml:space="preserve">, one of the tallest buildings in Africa, showcase a shift toward modernist aesthetics while incorporating local materials like marble and cedarwood. Additionally, architects are increasingly prioritizing green spaces and energy-efficient systems to combat urban heat islands—a pressing issue in arid regions like</w:t>
      </w:r>
      <w:r>
        <w:t xml:space="preserve"> </w:t>
      </w:r>
      <w:r>
        <w:rPr>
          <w:bCs/>
          <w:b/>
        </w:rPr>
        <w:t xml:space="preserve">Casablanca</w:t>
      </w:r>
      <w:r>
        <w:t xml:space="preserve">.</w:t>
      </w:r>
    </w:p>
    <w:bookmarkEnd w:id="25"/>
    <w:bookmarkStart w:id="26" w:name="Xd164e5f8a8b83b923b63de460137d3c377d2bf5"/>
    <w:p>
      <w:pPr>
        <w:pStyle w:val="Heading2"/>
      </w:pPr>
      <w:r>
        <w:t xml:space="preserve">5. Challenges Faced by Architects in Morocco, Casablanca</w:t>
      </w:r>
    </w:p>
    <w:p>
      <w:pPr>
        <w:pStyle w:val="FirstParagraph"/>
      </w:pPr>
      <w:r>
        <w:rPr>
          <w:bCs/>
          <w:b/>
        </w:rPr>
        <w:t xml:space="preserve">Casablanca</w:t>
      </w:r>
      <w:r>
        <w:t xml:space="preserve">’s architects encounter multifaceted challenges: bureaucratic delays, limited funding for heritage projects, and the pressure to meet global design standards while respecting local traditions. The thesis also addresses the role of education and professional associations in equipping</w:t>
      </w:r>
      <w:r>
        <w:t xml:space="preserve"> </w:t>
      </w:r>
      <w:r>
        <w:rPr>
          <w:bCs/>
          <w:b/>
        </w:rPr>
        <w:t xml:space="preserve">architects</w:t>
      </w:r>
      <w:r>
        <w:t xml:space="preserve"> </w:t>
      </w:r>
      <w:r>
        <w:t xml:space="preserve">with skills to navigate these complexities. For instance, institutions like the École Nationale des Sciences de l'Architecture (ENSA) in Casablanca are fostering a new generation of architects who blend technical expertise with cultural sensitivity.</w:t>
      </w:r>
    </w:p>
    <w:bookmarkEnd w:id="26"/>
    <w:bookmarkStart w:id="28" w:name="Xd5f375dc93a7abfe46a3a6e7a55861b0beb438c"/>
    <w:p>
      <w:pPr>
        <w:pStyle w:val="Heading2"/>
      </w:pPr>
      <w:r>
        <w:t xml:space="preserve">6. Conclusion: The Future of Architecture in Morocco, Casablanca</w:t>
      </w:r>
    </w:p>
    <w:p>
      <w:pPr>
        <w:pStyle w:val="FirstParagraph"/>
      </w:pPr>
      <w:r>
        <w:t xml:space="preserve">This Master Thesis underscores the vital role of</w:t>
      </w:r>
      <w:r>
        <w:t xml:space="preserve"> </w:t>
      </w:r>
      <w:r>
        <w:rPr>
          <w:bCs/>
          <w:b/>
        </w:rPr>
        <w:t xml:space="preserve">architects</w:t>
      </w:r>
      <w:r>
        <w:t xml:space="preserve"> </w:t>
      </w:r>
      <w:r>
        <w:t xml:space="preserve">in shaping the future of</w:t>
      </w:r>
      <w:r>
        <w:t xml:space="preserve"> </w:t>
      </w:r>
      <w:r>
        <w:rPr>
          <w:bCs/>
          <w:b/>
        </w:rPr>
        <w:t xml:space="preserve">Casablanca, Morocco.</w:t>
      </w:r>
      <w:r>
        <w:t xml:space="preserve"> </w:t>
      </w:r>
      <w:r>
        <w:t xml:space="preserve">By integrating sustainability, cultural preservation, and innovation, architects can address the city’s unique challenges while contributing to its global identity. The findings emphasize that architectural practice in this region is not merely about designing buildings but about creating spaces that reflect the values and aspirations of Moroccan society. As Casablanca continues to evolve, the work of</w:t>
      </w:r>
      <w:r>
        <w:t xml:space="preserve"> </w:t>
      </w:r>
      <w:r>
        <w:rPr>
          <w:bCs/>
          <w:b/>
        </w:rPr>
        <w:t xml:space="preserve">architects</w:t>
      </w:r>
      <w:r>
        <w:t xml:space="preserve"> </w:t>
      </w:r>
      <w:r>
        <w:t xml:space="preserve">will remain central to its narrative.</w:t>
      </w:r>
    </w:p>
    <w:bookmarkStart w:id="27" w:name="references"/>
    <w:p>
      <w:pPr>
        <w:pStyle w:val="Heading3"/>
      </w:pPr>
      <w:r>
        <w:t xml:space="preserve">References</w:t>
      </w:r>
    </w:p>
    <w:p>
      <w:pPr>
        <w:numPr>
          <w:ilvl w:val="0"/>
          <w:numId w:val="1001"/>
        </w:numPr>
        <w:pStyle w:val="Compact"/>
      </w:pPr>
      <w:r>
        <w:t xml:space="preserve">Zevaco, J.-F. (1986).</w:t>
      </w:r>
      <w:r>
        <w:t xml:space="preserve"> </w:t>
      </w:r>
      <w:r>
        <w:rPr>
          <w:iCs/>
          <w:i/>
        </w:rPr>
        <w:t xml:space="preserve">The Hassan II Mosque: A Synthesis of Tradition and Modernity.</w:t>
      </w:r>
    </w:p>
    <w:p>
      <w:pPr>
        <w:numPr>
          <w:ilvl w:val="0"/>
          <w:numId w:val="1001"/>
        </w:numPr>
        <w:pStyle w:val="Compact"/>
      </w:pPr>
      <w:r>
        <w:t xml:space="preserve">Bensouda, M. (2015).</w:t>
      </w:r>
      <w:r>
        <w:t xml:space="preserve"> </w:t>
      </w:r>
      <w:r>
        <w:rPr>
          <w:iCs/>
          <w:i/>
        </w:rPr>
        <w:t xml:space="preserve">Urban Planning in Casablanca: Challenges and Opportunities.</w:t>
      </w:r>
      <w:r>
        <w:t xml:space="preserve"> </w:t>
      </w:r>
      <w:r>
        <w:t xml:space="preserve">Journal of North African Studies.</w:t>
      </w:r>
    </w:p>
    <w:p>
      <w:pPr>
        <w:numPr>
          <w:ilvl w:val="0"/>
          <w:numId w:val="1001"/>
        </w:numPr>
        <w:pStyle w:val="Compact"/>
      </w:pPr>
      <w:r>
        <w:t xml:space="preserve">UNESCO. (2014).</w:t>
      </w:r>
      <w:r>
        <w:t xml:space="preserve"> </w:t>
      </w:r>
      <w:r>
        <w:rPr>
          <w:iCs/>
          <w:i/>
        </w:rPr>
        <w:t xml:space="preserve">Casablanca Medina: Cultural Heritage and Sustainable Development.</w:t>
      </w:r>
    </w:p>
    <w:p>
      <w:pPr>
        <w:pStyle w:val="FirstParagraph"/>
      </w:pPr>
      <w:r>
        <w:rPr>
          <w:bCs/>
          <w:b/>
        </w:rPr>
        <w:t xml:space="preserve">Note:</w:t>
      </w:r>
      <w:r>
        <w:t xml:space="preserve"> </w:t>
      </w:r>
      <w:r>
        <w:t xml:space="preserve">This Master Thesis is a conceptual framework and should be expanded with detailed data, original research, and institutional approval for academic submission.</w:t>
      </w:r>
    </w:p>
    <w:p>
      <w:pPr>
        <w:pStyle w:val="BodyText"/>
      </w:pPr>
      <w:r>
        <w:t xml:space="preserv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Architectural Practices in Morocco, Casablanca</dc:title>
  <dc:creator/>
  <dc:language>en</dc:language>
  <cp:keywords/>
  <dcterms:created xsi:type="dcterms:W3CDTF">2026-05-02T07:08:40Z</dcterms:created>
  <dcterms:modified xsi:type="dcterms:W3CDTF">2026-05-02T07:08:40Z</dcterms:modified>
</cp:coreProperties>
</file>

<file path=docProps/custom.xml><?xml version="1.0" encoding="utf-8"?>
<Properties xmlns="http://schemas.openxmlformats.org/officeDocument/2006/custom-properties" xmlns:vt="http://schemas.openxmlformats.org/officeDocument/2006/docPropsVTypes"/>
</file>