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8c681ed3dc6aea1e12d91ad7da5bfa482f03c1"/>
    <w:p>
      <w:pPr>
        <w:pStyle w:val="Heading1"/>
      </w:pPr>
      <w:r>
        <w:t xml:space="preserve">Master Thesis: The Role of the Architect in Urban Development in Peru, Lima</w:t>
      </w:r>
    </w:p>
    <w:p>
      <w:pPr>
        <w:pStyle w:val="FirstParagraph"/>
      </w:pPr>
      <w:r>
        <w:rPr>
          <w:bCs/>
          <w:b/>
        </w:rPr>
        <w:t xml:space="preserve">Abstract:</w:t>
      </w:r>
      <w:r>
        <w:t xml:space="preserve"> </w:t>
      </w:r>
      <w:r>
        <w:t xml:space="preserve">This Master Thesis explores the multifaceted role of the architect in shaping urban environments within the context of Peru, specifically focusing on Lima. As a city with a rich cultural heritage and rapid modernization, Lima presents unique challenges and opportunities for architects. The study examines historical, social, and environmental factors influencing architectural practices in Peru Lima while proposing strategies to integrate sustainable design principles into contemporary urban development.</w:t>
      </w:r>
    </w:p>
    <w:bookmarkStart w:id="20" w:name="introduction"/>
    <w:p>
      <w:pPr>
        <w:pStyle w:val="Heading2"/>
      </w:pPr>
      <w:r>
        <w:t xml:space="preserve">Introduction</w:t>
      </w:r>
    </w:p>
    <w:p>
      <w:pPr>
        <w:pStyle w:val="FirstParagraph"/>
      </w:pPr>
      <w:r>
        <w:t xml:space="preserve">The Master Thesis titled "The Role of the Architect in Urban Development in Peru, Lima" delves into the critical intersection of architecture, urban planning, and cultural identity. As an architect operating in Peru Lima, professionals must navigate a landscape shaped by pre-Columbian influences, Spanish colonial legacies, and modern globalization. This thesis investigates how architects can reconcile tradition with innovation to address the needs of a growing metropolis while preserving its unique heritage.</w:t>
      </w:r>
    </w:p>
    <w:bookmarkEnd w:id="20"/>
    <w:bookmarkStart w:id="21" w:name="X8156ab98f31720f4264c812479d71434338cc0d"/>
    <w:p>
      <w:pPr>
        <w:pStyle w:val="Heading2"/>
      </w:pPr>
      <w:r>
        <w:t xml:space="preserve">Historical Context of Architecture in Peru Lima</w:t>
      </w:r>
    </w:p>
    <w:p>
      <w:pPr>
        <w:pStyle w:val="FirstParagraph"/>
      </w:pPr>
      <w:r>
        <w:t xml:space="preserve">Lima, the capital of Peru, has long been a melting pot of architectural styles. From the adobe constructions of pre-Columbian civilizations like the Inca to the neoclassical facades introduced by Spanish colonizers, Lima’s built environment reflects centuries of cultural exchange. The 19th and 20th centuries saw further diversification with Art Deco, Modernism, and brutalist influences. However, rapid urbanization in recent decades has led to challenges such as overcrowding, informal settlements (pueblos jóvenes), and environmental degradation.</w:t>
      </w:r>
    </w:p>
    <w:bookmarkEnd w:id="21"/>
    <w:bookmarkStart w:id="22" w:name="methodology"/>
    <w:p>
      <w:pPr>
        <w:pStyle w:val="Heading2"/>
      </w:pPr>
      <w:r>
        <w:t xml:space="preserve">Methodology</w:t>
      </w:r>
    </w:p>
    <w:p>
      <w:pPr>
        <w:pStyle w:val="FirstParagraph"/>
      </w:pPr>
      <w:r>
        <w:t xml:space="preserve">This Master Thesis employs a qualitative research approach grounded in case studies of architectural projects in Peru Lima. Data collection involves interviews with local architects, analysis of urban planning policies, and field observations of key landmarks. The study emphasizes the architect’s role as both a designer and a mediator between societal needs and environmental constraints.</w:t>
      </w:r>
    </w:p>
    <w:bookmarkEnd w:id="22"/>
    <w:bookmarkStart w:id="23" w:name="Xf2e6d502c36023fb142971adf511a6df577fa35"/>
    <w:p>
      <w:pPr>
        <w:pStyle w:val="Heading2"/>
      </w:pPr>
      <w:r>
        <w:t xml:space="preserve">Case Study: Architectural Innovations in Lima</w:t>
      </w:r>
    </w:p>
    <w:p>
      <w:pPr>
        <w:pStyle w:val="FirstParagraph"/>
      </w:pPr>
      <w:r>
        <w:t xml:space="preserve">The Museo Larco (Larco Museum) in Miraflores exemplifies how architects can blend historical inspiration with modern functionality. Designed by the late Pedro de la Vega, the museum incorporates pre-Columbian motifs into its structure while utilizing sustainable materials. Another example is the Parque de la Exposición, a public space that showcases Lima’s commitment to green urbanism through integrated water management systems and native vegetation.</w:t>
      </w:r>
    </w:p>
    <w:bookmarkEnd w:id="23"/>
    <w:bookmarkStart w:id="24" w:name="X5ca33f8f30e818cf677c26aca9fe9017c134c0a"/>
    <w:p>
      <w:pPr>
        <w:pStyle w:val="Heading2"/>
      </w:pPr>
      <w:r>
        <w:t xml:space="preserve">Challenges Facing Architects in Peru Lima</w:t>
      </w:r>
    </w:p>
    <w:p>
      <w:pPr>
        <w:pStyle w:val="FirstParagraph"/>
      </w:pPr>
      <w:r>
        <w:t xml:space="preserve">Architects in Peru Lima confront several challenges, including limited funding for public infrastructure, regulatory hurdles, and the need to address climate change. For instance, Lima’s coastal location makes it vulnerable to flooding and rising sea levels. Additionally, the informal housing sector requires innovative solutions that balance affordability with safety standards.</w:t>
      </w:r>
    </w:p>
    <w:bookmarkEnd w:id="24"/>
    <w:bookmarkStart w:id="25" w:name="the-architect-as-a-social-catalyst"/>
    <w:p>
      <w:pPr>
        <w:pStyle w:val="Heading2"/>
      </w:pPr>
      <w:r>
        <w:t xml:space="preserve">The Architect as a Social Catalyst</w:t>
      </w:r>
    </w:p>
    <w:p>
      <w:pPr>
        <w:pStyle w:val="FirstParagraph"/>
      </w:pPr>
      <w:r>
        <w:t xml:space="preserve">A central argument of this Master Thesis is that the architect in Peru Lima must act as a social catalyst. By engaging communities in design processes, architects can create spaces that foster inclusivity and resilience. Projects like the "Casa de la Cultura" in Callao demonstrate how participatory design can empower marginalized populations while enhancing urban aesthetics.</w:t>
      </w:r>
    </w:p>
    <w:bookmarkEnd w:id="25"/>
    <w:bookmarkStart w:id="26" w:name="sustainable-design-principles-for-lima"/>
    <w:p>
      <w:pPr>
        <w:pStyle w:val="Heading2"/>
      </w:pPr>
      <w:r>
        <w:t xml:space="preserve">Sustainable Design Principles for Lima</w:t>
      </w:r>
    </w:p>
    <w:p>
      <w:pPr>
        <w:pStyle w:val="FirstParagraph"/>
      </w:pPr>
      <w:r>
        <w:t xml:space="preserve">Given Peru’s commitment to environmental sustainability, architects must prioritize green building practices. This includes using locally sourced materials, optimizing natural light and ventilation, and incorporating renewable energy systems. The thesis highlights successful initiatives such as the "Green Belt" project in Barranco, which integrates vertical gardens into residential buildings.</w:t>
      </w:r>
    </w:p>
    <w:bookmarkEnd w:id="26"/>
    <w:bookmarkStart w:id="27" w:name="X835f4b1e8f163d54999b759869ae6772e404798"/>
    <w:p>
      <w:pPr>
        <w:pStyle w:val="Heading2"/>
      </w:pPr>
      <w:r>
        <w:t xml:space="preserve">Recommendations for Future Architectural Practice</w:t>
      </w:r>
    </w:p>
    <w:p>
      <w:pPr>
        <w:pStyle w:val="FirstParagraph"/>
      </w:pPr>
      <w:r>
        <w:t xml:space="preserve">To address the challenges outlined, this Master Thesis proposes several recommendations: (1) Strengthening collaboration between architects and urban planners to create cohesive city-wide strategies; (2) Promoting education on climate-responsive design in Peruvian architectural curricula; and (3) Advocating for policies that incentivize sustainable development in Peru Lima.</w:t>
      </w:r>
    </w:p>
    <w:bookmarkEnd w:id="27"/>
    <w:bookmarkStart w:id="28" w:name="conclusion"/>
    <w:p>
      <w:pPr>
        <w:pStyle w:val="Heading2"/>
      </w:pPr>
      <w:r>
        <w:t xml:space="preserve">Conclusion</w:t>
      </w:r>
    </w:p>
    <w:p>
      <w:pPr>
        <w:pStyle w:val="FirstParagraph"/>
      </w:pPr>
      <w:r>
        <w:t xml:space="preserve">The Master Thesis underscores the indispensable role of the architect in shaping the future of Peru Lima. By harmonizing cultural heritage with modernity, addressing environmental vulnerabilities, and fostering community engagement, architects can contribute to a more resilient and equitable urban environment. This study serves as a foundation for further research on architectural innovation in developing cities worldwide.</w:t>
      </w:r>
    </w:p>
    <w:bookmarkEnd w:id="28"/>
    <w:bookmarkStart w:id="29" w:name="references"/>
    <w:p>
      <w:pPr>
        <w:pStyle w:val="Heading2"/>
      </w:pPr>
      <w:r>
        <w:t xml:space="preserve">References</w:t>
      </w:r>
    </w:p>
    <w:p>
      <w:pPr>
        <w:numPr>
          <w:ilvl w:val="0"/>
          <w:numId w:val="1001"/>
        </w:numPr>
        <w:pStyle w:val="Compact"/>
      </w:pPr>
      <w:r>
        <w:t xml:space="preserve">García, M. (2018). *Urban Development in Peru: A Historical Perspective*. Lima Press.</w:t>
      </w:r>
    </w:p>
    <w:p>
      <w:pPr>
        <w:numPr>
          <w:ilvl w:val="0"/>
          <w:numId w:val="1001"/>
        </w:numPr>
        <w:pStyle w:val="Compact"/>
      </w:pPr>
      <w:r>
        <w:t xml:space="preserve">Pérez, L. (2020). *Sustainable Architecture in Coastal Cities*. International Journal of Urban Studies.</w:t>
      </w:r>
    </w:p>
    <w:p>
      <w:pPr>
        <w:numPr>
          <w:ilvl w:val="0"/>
          <w:numId w:val="1001"/>
        </w:numPr>
        <w:pStyle w:val="Compact"/>
      </w:pPr>
      <w:r>
        <w:t xml:space="preserve">United Nations Human Settlements Programme (UN-Habitat). (2019). *Lima: Challenges and Opportunities for Sustainable Growth*.</w:t>
      </w:r>
    </w:p>
    <w:p>
      <w:pPr>
        <w:pStyle w:val="FirstParagraph"/>
      </w:pPr>
      <w:r>
        <w:rPr>
          <w:iCs/>
          <w:i/>
        </w:rPr>
        <w:t xml:space="preserve">This document is part of the Master Thesis submitted by [Your Name] as a requirement for the degree in Architecture, specializing in urban development in Peru Lima.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Peru, Lima</dc:title>
  <dc:creator/>
  <dc:language>en</dc:language>
  <cp:keywords/>
  <dcterms:created xsi:type="dcterms:W3CDTF">2026-07-13T12:15:34Z</dcterms:created>
  <dcterms:modified xsi:type="dcterms:W3CDTF">2026-07-13T12:15:34Z</dcterms:modified>
</cp:coreProperties>
</file>

<file path=docProps/custom.xml><?xml version="1.0" encoding="utf-8"?>
<Properties xmlns="http://schemas.openxmlformats.org/officeDocument/2006/custom-properties" xmlns:vt="http://schemas.openxmlformats.org/officeDocument/2006/docPropsVTypes"/>
</file>