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Architectural</w:t>
      </w:r>
      <w:r>
        <w:t xml:space="preserve"> </w:t>
      </w:r>
      <w:r>
        <w:t xml:space="preserve">Practices</w:t>
      </w:r>
      <w:r>
        <w:t xml:space="preserve"> </w:t>
      </w:r>
      <w:r>
        <w:t xml:space="preserve">for</w:t>
      </w:r>
      <w:r>
        <w:t xml:space="preserve"> </w:t>
      </w:r>
      <w:r>
        <w:t xml:space="preserve">Urban</w:t>
      </w:r>
      <w:r>
        <w:t xml:space="preserve"> </w:t>
      </w:r>
      <w:r>
        <w:t xml:space="preserve">Development</w:t>
      </w:r>
      <w:r>
        <w:t xml:space="preserve"> </w:t>
      </w:r>
      <w:r>
        <w:t xml:space="preserve">in</w:t>
      </w:r>
      <w:r>
        <w:t xml:space="preserve"> </w:t>
      </w:r>
      <w:r>
        <w:t xml:space="preserve">Doha,</w:t>
      </w:r>
      <w:r>
        <w:t xml:space="preserve"> </w:t>
      </w:r>
      <w:r>
        <w:t xml:space="preserve">Qatar</w:t>
      </w:r>
    </w:p>
    <w:bookmarkStart w:id="25" w:name="X67159a41d0df0c81ee4cc4ea611925ba6b4fbd4"/>
    <w:p>
      <w:pPr>
        <w:pStyle w:val="Heading1"/>
      </w:pPr>
      <w:r>
        <w:t xml:space="preserve">Master Thesis: The Role of the Architect in Shaping Urban Landscapes of Doha, Qatar</w:t>
      </w:r>
    </w:p>
    <w:p>
      <w:pPr>
        <w:pStyle w:val="FirstParagraph"/>
      </w:pPr>
      <w:r>
        <w:t xml:space="preserve">This</w:t>
      </w:r>
      <w:r>
        <w:t xml:space="preserve"> </w:t>
      </w:r>
      <w:r>
        <w:rPr>
          <w:bCs/>
          <w:b/>
        </w:rPr>
        <w:t xml:space="preserve">Master Thesis</w:t>
      </w:r>
      <w:r>
        <w:t xml:space="preserve"> </w:t>
      </w:r>
      <w:r>
        <w:t xml:space="preserve">explores the evolving role of the</w:t>
      </w:r>
      <w:r>
        <w:t xml:space="preserve"> </w:t>
      </w:r>
      <w:r>
        <w:rPr>
          <w:bCs/>
          <w:b/>
        </w:rPr>
        <w:t xml:space="preserve">Architect</w:t>
      </w:r>
      <w:r>
        <w:t xml:space="preserve"> </w:t>
      </w:r>
      <w:r>
        <w:t xml:space="preserve">in Doha, Qatar, as a catalyst for sustainable urban development. With rapid modernization and ambitious projects like Lusail City and the Al Wakrah Stadium, Doha has emerged as a global hub for architectural innovation. The</w:t>
      </w:r>
      <w:r>
        <w:t xml:space="preserve"> </w:t>
      </w:r>
      <w:r>
        <w:rPr>
          <w:bCs/>
          <w:b/>
        </w:rPr>
        <w:t xml:space="preserve">Architect</w:t>
      </w:r>
      <w:r>
        <w:t xml:space="preserve"> </w:t>
      </w:r>
      <w:r>
        <w:t xml:space="preserve">in this context must navigate cultural heritage, environmental challenges, and the demands of contemporary urban planning to create spaces that reflect Qatar’s vision while respecting its identity.</w:t>
      </w:r>
    </w:p>
    <w:bookmarkStart w:id="20" w:name="Xe42d08af27cf948fe2eec6abb834245bf2f34d5"/>
    <w:p>
      <w:pPr>
        <w:pStyle w:val="Heading2"/>
      </w:pPr>
      <w:r>
        <w:t xml:space="preserve">Introduction: The Architect in a Transforming Doha</w:t>
      </w:r>
    </w:p>
    <w:p>
      <w:pPr>
        <w:pStyle w:val="FirstParagraph"/>
      </w:pPr>
      <w:r>
        <w:t xml:space="preserve">Doha, the capital of Qatar, has undergone remarkable transformation over the past two decades. From a modest coastal city to a beacon of modernity, its skyline now features landmarks such as the Museum of Islamic Art and the iconic Burj Al Mithaq. This metamorphosis positions Doha as a unique case study for</w:t>
      </w:r>
      <w:r>
        <w:t xml:space="preserve"> </w:t>
      </w:r>
      <w:r>
        <w:rPr>
          <w:bCs/>
          <w:b/>
        </w:rPr>
        <w:t xml:space="preserve">Architects</w:t>
      </w:r>
      <w:r>
        <w:t xml:space="preserve"> </w:t>
      </w:r>
      <w:r>
        <w:t xml:space="preserve">seeking to balance tradition with innovation. The</w:t>
      </w:r>
      <w:r>
        <w:t xml:space="preserve"> </w:t>
      </w:r>
      <w:r>
        <w:rPr>
          <w:bCs/>
          <w:b/>
        </w:rPr>
        <w:t xml:space="preserve">Master Thesis</w:t>
      </w:r>
      <w:r>
        <w:t xml:space="preserve"> </w:t>
      </w:r>
      <w:r>
        <w:t xml:space="preserve">aims to analyze how architectural practices in Doha have adapted to these changes, emphasizing the responsibilities and opportunities faced by</w:t>
      </w:r>
      <w:r>
        <w:t xml:space="preserve"> </w:t>
      </w:r>
      <w:r>
        <w:rPr>
          <w:bCs/>
          <w:b/>
        </w:rPr>
        <w:t xml:space="preserve">Architects</w:t>
      </w:r>
      <w:r>
        <w:t xml:space="preserve"> </w:t>
      </w:r>
      <w:r>
        <w:t xml:space="preserve">working within this dynamic environment.</w:t>
      </w:r>
    </w:p>
    <w:p>
      <w:pPr>
        <w:pStyle w:val="BodyText"/>
      </w:pPr>
      <w:r>
        <w:t xml:space="preserve">The</w:t>
      </w:r>
      <w:r>
        <w:t xml:space="preserve"> </w:t>
      </w:r>
      <w:r>
        <w:rPr>
          <w:bCs/>
          <w:b/>
        </w:rPr>
        <w:t xml:space="preserve">Architect</w:t>
      </w:r>
      <w:r>
        <w:t xml:space="preserve"> </w:t>
      </w:r>
      <w:r>
        <w:t xml:space="preserve">in Qatar must address challenges such as extreme climatic conditions, cultural preservation, and the integration of technology into design. Additionally, Doha’s ambitious infrastructure projects—part of Qatar National Vision 2030—require a multidisciplinary approach where the</w:t>
      </w:r>
      <w:r>
        <w:t xml:space="preserve"> </w:t>
      </w:r>
      <w:r>
        <w:rPr>
          <w:bCs/>
          <w:b/>
        </w:rPr>
        <w:t xml:space="preserve">Architect</w:t>
      </w:r>
      <w:r>
        <w:t xml:space="preserve"> </w:t>
      </w:r>
      <w:r>
        <w:t xml:space="preserve">collaborates with engineers, urban planners, and policymakers to ensure holistic development.</w:t>
      </w:r>
    </w:p>
    <w:bookmarkEnd w:id="20"/>
    <w:bookmarkStart w:id="21" w:name="Xb80490fcdfe51105ffedd06e5f93fe0d7f43120"/>
    <w:p>
      <w:pPr>
        <w:pStyle w:val="Heading2"/>
      </w:pPr>
      <w:r>
        <w:t xml:space="preserve">Literature Review: Global and Local Contexts</w:t>
      </w:r>
    </w:p>
    <w:p>
      <w:pPr>
        <w:pStyle w:val="FirstParagraph"/>
      </w:pPr>
      <w:r>
        <w:t xml:space="preserve">Globally, architecture has increasingly prioritized sustainability and resilience. In arid regions like the Middle East,</w:t>
      </w:r>
      <w:r>
        <w:t xml:space="preserve"> </w:t>
      </w:r>
      <w:r>
        <w:rPr>
          <w:bCs/>
          <w:b/>
        </w:rPr>
        <w:t xml:space="preserve">Architects</w:t>
      </w:r>
      <w:r>
        <w:t xml:space="preserve"> </w:t>
      </w:r>
      <w:r>
        <w:t xml:space="preserve">must mitigate heat stress through passive cooling techniques, energy-efficient materials, and strategic urban planning. Doha’s climate—a combination of high temperatures and limited rainfall—demands innovative solutions that align with global trends while respecting local traditions.</w:t>
      </w:r>
    </w:p>
    <w:p>
      <w:pPr>
        <w:pStyle w:val="BodyText"/>
      </w:pPr>
      <w:r>
        <w:t xml:space="preserve">Locally, Qatari architecture is influenced by the</w:t>
      </w:r>
      <w:r>
        <w:t xml:space="preserve"> </w:t>
      </w:r>
      <w:r>
        <w:rPr>
          <w:iCs/>
          <w:i/>
        </w:rPr>
        <w:t xml:space="preserve">jalis</w:t>
      </w:r>
      <w:r>
        <w:t xml:space="preserve"> </w:t>
      </w:r>
      <w:r>
        <w:t xml:space="preserve">(geometric latticework) of traditional buildings and the use of materials like coral stone and limestone. However, modern projects often juxtapose these elements with contemporary designs, creating a dialogue between past and future. The</w:t>
      </w:r>
      <w:r>
        <w:t xml:space="preserve"> </w:t>
      </w:r>
      <w:r>
        <w:rPr>
          <w:bCs/>
          <w:b/>
        </w:rPr>
        <w:t xml:space="preserve">Master Thesis</w:t>
      </w:r>
      <w:r>
        <w:t xml:space="preserve"> </w:t>
      </w:r>
      <w:r>
        <w:t xml:space="preserve">examines this interplay through case studies of prominent structures in Doha.</w:t>
      </w:r>
    </w:p>
    <w:bookmarkEnd w:id="21"/>
    <w:bookmarkStart w:id="22" w:name="X1ac8fddff37f40318e370c60eca2e8334b10a03"/>
    <w:p>
      <w:pPr>
        <w:pStyle w:val="Heading2"/>
      </w:pPr>
      <w:r>
        <w:t xml:space="preserve">Case Studies: Architectural Innovations in Doha</w:t>
      </w:r>
    </w:p>
    <w:p>
      <w:pPr>
        <w:pStyle w:val="FirstParagraph"/>
      </w:pPr>
      <w:r>
        <w:rPr>
          <w:bCs/>
          <w:b/>
        </w:rPr>
        <w:t xml:space="preserve">Case Study 1: Al Wakrah Stadium (2022 FIFA World Cup)</w:t>
      </w:r>
      <w:r>
        <w:br/>
      </w:r>
      <w:r>
        <w:t xml:space="preserve">The Al Wakrah Stadium, designed by Italian architect Stefano Boeri and Egyptian firm HOK, exemplifies the synergy between cultural symbolism and modern engineering. Inspired by traditional Qatari fishing boats (</w:t>
      </w:r>
      <w:r>
        <w:rPr>
          <w:iCs/>
          <w:i/>
        </w:rPr>
        <w:t xml:space="preserve">dhow</w:t>
      </w:r>
      <w:r>
        <w:t xml:space="preserve">), the stadium’s undulating roof mimics waves on the Persian Gulf. The</w:t>
      </w:r>
      <w:r>
        <w:t xml:space="preserve"> </w:t>
      </w:r>
      <w:r>
        <w:rPr>
          <w:bCs/>
          <w:b/>
        </w:rPr>
        <w:t xml:space="preserve">Architect</w:t>
      </w:r>
      <w:r>
        <w:t xml:space="preserve"> </w:t>
      </w:r>
      <w:r>
        <w:t xml:space="preserve">had to address challenges such as ensuring natural ventilation in a hot climate and integrating renewable energy systems (e.g., solar panels). This project highlights how</w:t>
      </w:r>
      <w:r>
        <w:t xml:space="preserve"> </w:t>
      </w:r>
      <w:r>
        <w:rPr>
          <w:bCs/>
          <w:b/>
        </w:rPr>
        <w:t xml:space="preserve">Architects</w:t>
      </w:r>
      <w:r>
        <w:t xml:space="preserve"> </w:t>
      </w:r>
      <w:r>
        <w:t xml:space="preserve">can embed local narratives into global-scale infrastructure.</w:t>
      </w:r>
    </w:p>
    <w:p>
      <w:pPr>
        <w:pStyle w:val="BodyText"/>
      </w:pPr>
      <w:r>
        <w:rPr>
          <w:bCs/>
          <w:b/>
        </w:rPr>
        <w:t xml:space="preserve">Case Study 2: Lusail City</w:t>
      </w:r>
      <w:r>
        <w:br/>
      </w:r>
      <w:r>
        <w:t xml:space="preserve">Lusail, the futuristic city under construction near Doha, is a testament to Qatar’s commitment to sustainable urbanism. As one of the largest</w:t>
      </w:r>
      <w:r>
        <w:t xml:space="preserve"> </w:t>
      </w:r>
      <w:r>
        <w:rPr>
          <w:bCs/>
          <w:b/>
        </w:rPr>
        <w:t xml:space="preserve">Architect</w:t>
      </w:r>
      <w:r>
        <w:t xml:space="preserve">-led developments globally, it incorporates smart technologies, green spaces, and mixed-use zones. The</w:t>
      </w:r>
      <w:r>
        <w:t xml:space="preserve"> </w:t>
      </w:r>
      <w:r>
        <w:rPr>
          <w:bCs/>
          <w:b/>
        </w:rPr>
        <w:t xml:space="preserve">Master Thesis</w:t>
      </w:r>
      <w:r>
        <w:t xml:space="preserve"> </w:t>
      </w:r>
      <w:r>
        <w:t xml:space="preserve">analyzes how</w:t>
      </w:r>
      <w:r>
        <w:t xml:space="preserve"> </w:t>
      </w:r>
      <w:r>
        <w:rPr>
          <w:bCs/>
          <w:b/>
        </w:rPr>
        <w:t xml:space="preserve">Architects</w:t>
      </w:r>
      <w:r>
        <w:t xml:space="preserve"> </w:t>
      </w:r>
      <w:r>
        <w:t xml:space="preserve">in Lusail are leveraging Building Information Modeling (BIM) and parametric design to optimize energy efficiency and minimize environmental impact.</w:t>
      </w:r>
    </w:p>
    <w:bookmarkEnd w:id="22"/>
    <w:bookmarkStart w:id="23" w:name="X11b945dbc60382a3b6a2f182a6cc91f4622e10d"/>
    <w:p>
      <w:pPr>
        <w:pStyle w:val="Heading2"/>
      </w:pPr>
      <w:r>
        <w:t xml:space="preserve">The Role of the Architect: Challenges and Opportunities</w:t>
      </w:r>
    </w:p>
    <w:p>
      <w:pPr>
        <w:pStyle w:val="FirstParagraph"/>
      </w:pPr>
      <w:r>
        <w:t xml:space="preserve">In Doha, the</w:t>
      </w:r>
      <w:r>
        <w:t xml:space="preserve"> </w:t>
      </w:r>
      <w:r>
        <w:rPr>
          <w:bCs/>
          <w:b/>
        </w:rPr>
        <w:t xml:space="preserve">Architect</w:t>
      </w:r>
      <w:r>
        <w:t xml:space="preserve"> </w:t>
      </w:r>
      <w:r>
        <w:t xml:space="preserve">plays a pivotal role as both a designer and an advocate for sustainability. Key challenges include:</w:t>
      </w:r>
      <w:r>
        <w:br/>
      </w:r>
      <w:r>
        <w:t xml:space="preserve">- **Climate Adaptation**: Designing buildings that withstand extreme heat while reducing reliance on air conditioning.</w:t>
      </w:r>
      <w:r>
        <w:br/>
      </w:r>
      <w:r>
        <w:t xml:space="preserve">- **Cultural Sensitivity**: Balancing modern aesthetics with the preservation of Qatari heritage.</w:t>
      </w:r>
      <w:r>
        <w:br/>
      </w:r>
      <w:r>
        <w:t xml:space="preserve">- **Regulatory Compliance**: Navigating stringent building codes and sustainability standards set by the Qatar Green Building Council.</w:t>
      </w:r>
    </w:p>
    <w:p>
      <w:pPr>
        <w:pStyle w:val="BodyText"/>
      </w:pPr>
      <w:r>
        <w:t xml:space="preserve">Opportunities abound, however. The</w:t>
      </w:r>
      <w:r>
        <w:t xml:space="preserve"> </w:t>
      </w:r>
      <w:r>
        <w:rPr>
          <w:bCs/>
          <w:b/>
        </w:rPr>
        <w:t xml:space="preserve">Architect</w:t>
      </w:r>
      <w:r>
        <w:t xml:space="preserve"> </w:t>
      </w:r>
      <w:r>
        <w:t xml:space="preserve">in Doha can lead initiatives in smart cities, circular economy practices, and community-centric designs that prioritize inclusivity. Furthermore, Qatar’s investment in education—such as the establishment of Weill Cornell Medicine-Qatar—offers a platform for</w:t>
      </w:r>
      <w:r>
        <w:t xml:space="preserve"> </w:t>
      </w:r>
      <w:r>
        <w:rPr>
          <w:bCs/>
          <w:b/>
        </w:rPr>
        <w:t xml:space="preserve">Architects</w:t>
      </w:r>
      <w:r>
        <w:t xml:space="preserve"> </w:t>
      </w:r>
      <w:r>
        <w:t xml:space="preserve">to collaborate on interdisciplinary projects.</w:t>
      </w:r>
    </w:p>
    <w:bookmarkEnd w:id="23"/>
    <w:bookmarkStart w:id="24" w:name="X143a0ca28a16079a6efed23831f6647fc179304"/>
    <w:p>
      <w:pPr>
        <w:pStyle w:val="Heading2"/>
      </w:pPr>
      <w:r>
        <w:t xml:space="preserve">Conclusion: The Future of Architecture in Doha</w:t>
      </w:r>
    </w:p>
    <w:p>
      <w:pPr>
        <w:pStyle w:val="FirstParagraph"/>
      </w:pPr>
      <w:r>
        <w:t xml:space="preserve">This</w:t>
      </w:r>
      <w:r>
        <w:t xml:space="preserve"> </w:t>
      </w:r>
      <w:r>
        <w:rPr>
          <w:bCs/>
          <w:b/>
        </w:rPr>
        <w:t xml:space="preserve">Master Thesis</w:t>
      </w:r>
      <w:r>
        <w:t xml:space="preserve"> </w:t>
      </w:r>
      <w:r>
        <w:t xml:space="preserve">underscores the critical role of the</w:t>
      </w:r>
      <w:r>
        <w:t xml:space="preserve"> </w:t>
      </w:r>
      <w:r>
        <w:rPr>
          <w:bCs/>
          <w:b/>
        </w:rPr>
        <w:t xml:space="preserve">Architect</w:t>
      </w:r>
      <w:r>
        <w:t xml:space="preserve"> </w:t>
      </w:r>
      <w:r>
        <w:t xml:space="preserve">in shaping Doha’s future. As Qatar strives to become a model for sustainable urban development, the</w:t>
      </w:r>
      <w:r>
        <w:t xml:space="preserve"> </w:t>
      </w:r>
      <w:r>
        <w:rPr>
          <w:bCs/>
          <w:b/>
        </w:rPr>
        <w:t xml:space="preserve">Architect</w:t>
      </w:r>
      <w:r>
        <w:t xml:space="preserve"> </w:t>
      </w:r>
      <w:r>
        <w:t xml:space="preserve">must embrace innovation while honoring cultural roots. The case studies and analyses presented here illustrate how architectural practices in Doha are not only responding to global trends but also redefining them within a unique regional context.</w:t>
      </w:r>
    </w:p>
    <w:p>
      <w:pPr>
        <w:pStyle w:val="BodyText"/>
      </w:pPr>
      <w:r>
        <w:t xml:space="preserve">The journey of the</w:t>
      </w:r>
      <w:r>
        <w:t xml:space="preserve"> </w:t>
      </w:r>
      <w:r>
        <w:rPr>
          <w:bCs/>
          <w:b/>
        </w:rPr>
        <w:t xml:space="preserve">Architect</w:t>
      </w:r>
      <w:r>
        <w:t xml:space="preserve"> </w:t>
      </w:r>
      <w:r>
        <w:t xml:space="preserve">in Doha is one of continuous adaptation and vision. By integrating technology, sustainability, and cultural storytelling into their work, architects can create spaces that inspire and endure. This</w:t>
      </w:r>
      <w:r>
        <w:t xml:space="preserve"> </w:t>
      </w:r>
      <w:r>
        <w:rPr>
          <w:bCs/>
          <w:b/>
        </w:rPr>
        <w:t xml:space="preserve">Master Thesis</w:t>
      </w:r>
      <w:r>
        <w:t xml:space="preserve"> </w:t>
      </w:r>
      <w:r>
        <w:t xml:space="preserve">serves as a foundation for further research into the intersection of architecture, urban development, and identity in Qatar’s capital.</w:t>
      </w:r>
    </w:p>
    <w:p>
      <w:pPr>
        <w:pStyle w:val="BodyText"/>
      </w:pPr>
      <w:r>
        <w:rPr>
          <w:iCs/>
          <w:i/>
        </w:rPr>
        <w:t xml:space="preserve">Keywords: Master Thesis | Architect | Qatar Doha | Sustainable Design | Urban Development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Architectural Practices for Urban Development in Doha, Qatar</dc:title>
  <dc:creator/>
  <dc:language>en</dc:language>
  <cp:keywords/>
  <dcterms:created xsi:type="dcterms:W3CDTF">2026-03-04T20:23:01Z</dcterms:created>
  <dcterms:modified xsi:type="dcterms:W3CDTF">2026-03-04T20:23:01Z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