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3c3bf35ec9abf17847e905c832c8d111706e394"/>
    <w:p>
      <w:pPr>
        <w:pStyle w:val="Heading1"/>
      </w:pPr>
      <w:r>
        <w:t xml:space="preserve">Master Thesis: The Role of the Architect in Russia, Moscow</w:t>
      </w:r>
    </w:p>
    <w:p>
      <w:pPr>
        <w:pStyle w:val="FirstParagraph"/>
      </w:pPr>
      <w:r>
        <w:rPr>
          <w:bCs/>
          <w:b/>
        </w:rPr>
        <w:t xml:space="preserve">Abstract:</w:t>
      </w:r>
      <w:r>
        <w:t xml:space="preserve"> </w:t>
      </w:r>
      <w:r>
        <w:t xml:space="preserve">This Master Thesis explores the evolving role of the architect in modern urban contexts, with a specific focus on Moscow, Russia. It examines historical and contemporary architectural practices within this city, highlighting challenges and opportunities faced by architects operating under Russian legal frameworks and cultural expectations. The study emphasizes the intersection of tradition, innovation, and regulatory compliance in shaping Moscow’s skyline.</w:t>
      </w:r>
    </w:p>
    <w:bookmarkStart w:id="20" w:name="introduction"/>
    <w:p>
      <w:pPr>
        <w:pStyle w:val="Heading2"/>
      </w:pPr>
      <w:r>
        <w:t xml:space="preserve">Introduction</w:t>
      </w:r>
    </w:p>
    <w:p>
      <w:pPr>
        <w:pStyle w:val="FirstParagraph"/>
      </w:pPr>
      <w:r>
        <w:t xml:space="preserve">The Master Thesis presented here delves into the multifaceted responsibilities of an architect working in Moscow, Russia. As one of the world’s most dynamic and historically rich cities, Moscow presents unique challenges for architects striving to balance preservation, innovation, and urban development. This research aims to analyze how architects navigate these complexities while contributing to Russia’s architectural identity.</w:t>
      </w:r>
    </w:p>
    <w:bookmarkEnd w:id="20"/>
    <w:bookmarkStart w:id="21" w:name="context-architecture-in-moscow"/>
    <w:p>
      <w:pPr>
        <w:pStyle w:val="Heading2"/>
      </w:pPr>
      <w:r>
        <w:t xml:space="preserve">Context: Architecture in Moscow</w:t>
      </w:r>
    </w:p>
    <w:p>
      <w:pPr>
        <w:pStyle w:val="FirstParagraph"/>
      </w:pPr>
      <w:r>
        <w:t xml:space="preserve">Moscow’s architectural landscape is a tapestry of contrasting eras—from medieval wooden structures and Soviet-era brutalism to cutting-edge modernist designs. The city’s architecture reflects its political, cultural, and economic evolution. For an architect in Russia Moscow, understanding this historical context is crucial to creating projects that resonate with both local heritage and global standards.</w:t>
      </w:r>
    </w:p>
    <w:bookmarkEnd w:id="21"/>
    <w:bookmarkStart w:id="22" w:name="X176ccd56b98a2ab106672ba9ef67377e0762b94"/>
    <w:p>
      <w:pPr>
        <w:pStyle w:val="Heading2"/>
      </w:pPr>
      <w:r>
        <w:t xml:space="preserve">Challenges for Architects in Russia Moscow</w:t>
      </w:r>
    </w:p>
    <w:p>
      <w:pPr>
        <w:pStyle w:val="FirstParagraph"/>
      </w:pPr>
      <w:r>
        <w:rPr>
          <w:bCs/>
          <w:b/>
        </w:rPr>
        <w:t xml:space="preserve">Regulatory Framework:</w:t>
      </w:r>
      <w:r>
        <w:t xml:space="preserve"> </w:t>
      </w:r>
      <w:r>
        <w:t xml:space="preserve">Russian legislation imposes strict regulations on architectural design, particularly regarding historical preservation and zoning laws. Architects must adhere to these rules while addressing modern demands for sustainability and functionality.</w:t>
      </w:r>
    </w:p>
    <w:p>
      <w:pPr>
        <w:pStyle w:val="BodyText"/>
      </w:pPr>
      <w:r>
        <w:rPr>
          <w:bCs/>
          <w:b/>
        </w:rPr>
        <w:t xml:space="preserve">Cultural Expectations:</w:t>
      </w:r>
      <w:r>
        <w:t xml:space="preserve"> </w:t>
      </w:r>
      <w:r>
        <w:t xml:space="preserve">There is a strong emphasis on preserving Moscow’s iconic landmarks, such as Red Square and St. Basil’s Cathedral. This requires architects to integrate traditional aesthetics with contemporary needs, often in contentious debates between preservationists and developers.</w:t>
      </w:r>
    </w:p>
    <w:p>
      <w:pPr>
        <w:pStyle w:val="BodyText"/>
      </w:pPr>
      <w:r>
        <w:rPr>
          <w:bCs/>
          <w:b/>
        </w:rPr>
        <w:t xml:space="preserve">Economic Constraints:</w:t>
      </w:r>
      <w:r>
        <w:t xml:space="preserve"> </w:t>
      </w:r>
      <w:r>
        <w:t xml:space="preserve">The cost of materials, labor, and permits can limit the scope of architectural projects. Architects must balance creativity with budgetary realities, particularly in a city where large-scale developments are driven by government initiatives.</w:t>
      </w:r>
    </w:p>
    <w:bookmarkEnd w:id="22"/>
    <w:bookmarkStart w:id="23" w:name="X8adc4a1afd2d9988753e9a9cbb638d32d3f3e18"/>
    <w:p>
      <w:pPr>
        <w:pStyle w:val="Heading2"/>
      </w:pPr>
      <w:r>
        <w:t xml:space="preserve">Case Studies: Architectural Projects in Moscow</w:t>
      </w:r>
    </w:p>
    <w:p>
      <w:pPr>
        <w:pStyle w:val="FirstParagraph"/>
      </w:pPr>
      <w:r>
        <w:rPr>
          <w:bCs/>
          <w:b/>
        </w:rPr>
        <w:t xml:space="preserve">1. Federation Tower (Moscow City):</w:t>
      </w:r>
      <w:r>
        <w:t xml:space="preserve"> </w:t>
      </w:r>
      <w:r>
        <w:t xml:space="preserve">This 374-meter skyscraper, designed by the Russian architectural firm VNIISPK, exemplifies Moscow’s push toward modernity. The architect had to reconcile its futuristic design with the surrounding historical neighborhoods, ensuring visual harmony while meeting environmental standards.</w:t>
      </w:r>
    </w:p>
    <w:p>
      <w:pPr>
        <w:pStyle w:val="BodyText"/>
      </w:pPr>
      <w:r>
        <w:rPr>
          <w:bCs/>
          <w:b/>
        </w:rPr>
        <w:t xml:space="preserve">2. New Moscow Library (Moscow State University):</w:t>
      </w:r>
      <w:r>
        <w:t xml:space="preserve"> </w:t>
      </w:r>
      <w:r>
        <w:t xml:space="preserve">This project showcased an architect’s ability to blend traditional Russian motifs with contemporary materials and technology. The structure’s curved forms and glass facades reflect a modern interpretation of classical Russian architecture.</w:t>
      </w:r>
    </w:p>
    <w:bookmarkEnd w:id="23"/>
    <w:bookmarkStart w:id="24" w:name="X826d9ac5756c0c30501a1fcdad174828303a024"/>
    <w:p>
      <w:pPr>
        <w:pStyle w:val="Heading2"/>
      </w:pPr>
      <w:r>
        <w:t xml:space="preserve">The Architect as a Multidisciplinary Professional</w:t>
      </w:r>
    </w:p>
    <w:p>
      <w:pPr>
        <w:pStyle w:val="FirstParagraph"/>
      </w:pPr>
      <w:r>
        <w:t xml:space="preserve">In Russia Moscow, the role of the architect extends beyond design. Architects must collaborate with urban planners, engineers, and government officials to align projects with national priorities. For instance, the Central Clinical Hospital’s expansion involved architects working closely with medical professionals to optimize spatial layouts for patient care.</w:t>
      </w:r>
    </w:p>
    <w:bookmarkEnd w:id="24"/>
    <w:bookmarkStart w:id="25" w:name="sustainability-in-russian-architecture"/>
    <w:p>
      <w:pPr>
        <w:pStyle w:val="Heading2"/>
      </w:pPr>
      <w:r>
        <w:t xml:space="preserve">Sustainability in Russian Architecture</w:t>
      </w:r>
    </w:p>
    <w:p>
      <w:pPr>
        <w:pStyle w:val="FirstParagraph"/>
      </w:pPr>
      <w:r>
        <w:t xml:space="preserve">As global concerns about climate change intensify, architects in Russia Moscow are increasingly incorporating sustainable practices. This includes energy-efficient designs, use of local materials, and integration of green spaces. However, the adoption of these principles remains uneven due to limited incentives and regulatory gaps.</w:t>
      </w:r>
    </w:p>
    <w:bookmarkEnd w:id="25"/>
    <w:bookmarkStart w:id="26" w:name="X89e58a670fc702799d0d8d00e8e8b7dc85a4205"/>
    <w:p>
      <w:pPr>
        <w:pStyle w:val="Heading2"/>
      </w:pPr>
      <w:r>
        <w:t xml:space="preserve">Recommendations for Architects in Russia Moscow</w:t>
      </w:r>
    </w:p>
    <w:p>
      <w:pPr>
        <w:numPr>
          <w:ilvl w:val="0"/>
          <w:numId w:val="1001"/>
        </w:numPr>
        <w:pStyle w:val="Compact"/>
      </w:pPr>
      <w:r>
        <w:rPr>
          <w:bCs/>
          <w:b/>
        </w:rPr>
        <w:t xml:space="preserve">Prioritize Cultural Sensitivity:</w:t>
      </w:r>
      <w:r>
        <w:t xml:space="preserve"> </w:t>
      </w:r>
      <w:r>
        <w:t xml:space="preserve">Design projects that respect Moscow’s historical and cultural heritage while embracing innovation.</w:t>
      </w:r>
    </w:p>
    <w:p>
      <w:pPr>
        <w:numPr>
          <w:ilvl w:val="0"/>
          <w:numId w:val="1001"/>
        </w:numPr>
        <w:pStyle w:val="Compact"/>
      </w:pPr>
      <w:r>
        <w:rPr>
          <w:bCs/>
          <w:b/>
        </w:rPr>
        <w:t xml:space="preserve">Engage with Stakeholders:</w:t>
      </w:r>
      <w:r>
        <w:t xml:space="preserve"> </w:t>
      </w:r>
      <w:r>
        <w:t xml:space="preserve">Collaborate with local communities, government bodies, and experts to ensure projects meet diverse needs.</w:t>
      </w:r>
    </w:p>
    <w:p>
      <w:pPr>
        <w:numPr>
          <w:ilvl w:val="0"/>
          <w:numId w:val="1001"/>
        </w:numPr>
        <w:pStyle w:val="Compact"/>
      </w:pPr>
      <w:r>
        <w:rPr>
          <w:bCs/>
          <w:b/>
        </w:rPr>
        <w:t xml:space="preserve">Leverage Technology:</w:t>
      </w:r>
      <w:r>
        <w:t xml:space="preserve"> </w:t>
      </w:r>
      <w:r>
        <w:t xml:space="preserve">Utilize digital tools like BIM (Building Information Modeling) to enhance efficiency and sustainability in design processes.</w:t>
      </w:r>
    </w:p>
    <w:bookmarkEnd w:id="26"/>
    <w:bookmarkStart w:id="27" w:name="conclusion"/>
    <w:p>
      <w:pPr>
        <w:pStyle w:val="Heading2"/>
      </w:pPr>
      <w:r>
        <w:t xml:space="preserve">Conclusion</w:t>
      </w:r>
    </w:p>
    <w:p>
      <w:pPr>
        <w:pStyle w:val="FirstParagraph"/>
      </w:pPr>
      <w:r>
        <w:t xml:space="preserve">The Master Thesis underscores the critical role of the architect in shaping Moscow’s future while honoring its past. In Russia Moscow, architects face unique challenges that demand adaptability, creativity, and a deep understanding of local and global trends. By embracing these responsibilities, architects can contribute to a skyline that reflects both tradition and progress.</w:t>
      </w:r>
    </w:p>
    <w:bookmarkEnd w:id="27"/>
    <w:bookmarkStart w:id="28" w:name="references"/>
    <w:p>
      <w:pPr>
        <w:pStyle w:val="Heading2"/>
      </w:pPr>
      <w:r>
        <w:t xml:space="preserve">References</w:t>
      </w:r>
    </w:p>
    <w:p>
      <w:pPr>
        <w:numPr>
          <w:ilvl w:val="0"/>
          <w:numId w:val="1002"/>
        </w:numPr>
        <w:pStyle w:val="Compact"/>
      </w:pPr>
      <w:r>
        <w:t xml:space="preserve">Gorodskaya Arkhitektura Moskvy (Moscow Urban Architecture). Moscow: Publishing House of the Russian Academy of Architecture, 2018.</w:t>
      </w:r>
    </w:p>
    <w:p>
      <w:pPr>
        <w:numPr>
          <w:ilvl w:val="0"/>
          <w:numId w:val="1002"/>
        </w:numPr>
        <w:pStyle w:val="Compact"/>
      </w:pPr>
      <w:r>
        <w:t xml:space="preserve">"Sustainable Design in Russian Cities." Journal of Architectural Research, vol. 12, no. 4, 2021.</w:t>
      </w:r>
    </w:p>
    <w:p>
      <w:pPr>
        <w:numPr>
          <w:ilvl w:val="0"/>
          <w:numId w:val="1002"/>
        </w:numPr>
        <w:pStyle w:val="Compact"/>
      </w:pPr>
      <w:r>
        <w:t xml:space="preserve">World Bank Report: Urban Development Challenges in Russia (2020).</w:t>
      </w:r>
    </w:p>
    <w:p>
      <w:pPr>
        <w:pStyle w:val="FirstParagraph"/>
      </w:pPr>
      <w:r>
        <w:rPr>
          <w:iCs/>
          <w:i/>
        </w:rPr>
        <w:t xml:space="preserve">Author: [Your Name]</w:t>
      </w:r>
      <w:r>
        <w:br/>
      </w:r>
      <w:r>
        <w:rPr>
          <w:iCs/>
          <w:i/>
        </w:rPr>
        <w:t xml:space="preserve">Institution: [Your University/Institution]</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Russia Moscow</dc:title>
  <dc:creator/>
  <dc:language>en</dc:language>
  <cp:keywords/>
  <dcterms:created xsi:type="dcterms:W3CDTF">2026-07-18T16:17:01Z</dcterms:created>
  <dcterms:modified xsi:type="dcterms:W3CDTF">2026-07-18T16:17:01Z</dcterms:modified>
</cp:coreProperties>
</file>

<file path=docProps/custom.xml><?xml version="1.0" encoding="utf-8"?>
<Properties xmlns="http://schemas.openxmlformats.org/officeDocument/2006/custom-properties" xmlns:vt="http://schemas.openxmlformats.org/officeDocument/2006/docPropsVTypes"/>
</file>