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70361bd034bf441f9e9ad502e260a18dc16a1b1"/>
    <w:p>
      <w:pPr>
        <w:pStyle w:val="Heading1"/>
      </w:pPr>
      <w:r>
        <w:t xml:space="preserve">Master Thesis: The Role of the Architect in Urban Development in South Africa Johannesburg</w:t>
      </w:r>
    </w:p>
    <w:p>
      <w:pPr>
        <w:pStyle w:val="FirstParagraph"/>
      </w:pPr>
      <w:r>
        <w:rPr>
          <w:bCs/>
          <w:b/>
        </w:rPr>
        <w:t xml:space="preserve">The Master Thesis on "The Architect's Contribution to Sustainable and Inclusive Urbanization in South Africa Johannesburg"</w:t>
      </w:r>
      <w:r>
        <w:t xml:space="preserve"> </w:t>
      </w:r>
      <w:r>
        <w:t xml:space="preserve">serves as a critical exploration of the evolving role of architects within one of Africa's most dynamic cities. Johannesburg, as the economic and cultural heart of South Africa, presents unique challenges and opportunities that demand innovative architectural practices. This thesis investigates how architects in Johannesburg navigate socio-economic disparities, rapid urbanization, and environmental constraints to shape a resilient urban future.</w:t>
      </w:r>
    </w:p>
    <w:bookmarkStart w:id="20" w:name="introduction"/>
    <w:p>
      <w:pPr>
        <w:pStyle w:val="Heading2"/>
      </w:pPr>
      <w:r>
        <w:t xml:space="preserve">Introduction</w:t>
      </w:r>
    </w:p>
    <w:p>
      <w:pPr>
        <w:pStyle w:val="FirstParagraph"/>
      </w:pPr>
      <w:r>
        <w:t xml:space="preserve">Johannesburg's architectural landscape is a reflection of its complex history, from the gold rush-era mining towns to modern skyscrapers symbolizing economic growth. As an Architect in South Africa Johannesburg, professionals must address the city’s dual legacy of inequality and innovation. This Master Thesis analyzes how architects contribute to addressing these challenges through sustainable design, community engagement, and policy advocacy.</w:t>
      </w:r>
    </w:p>
    <w:bookmarkEnd w:id="20"/>
    <w:bookmarkStart w:id="21" w:name="X65ee9828b23148625b971116498c1ea3249451b"/>
    <w:p>
      <w:pPr>
        <w:pStyle w:val="Heading2"/>
      </w:pPr>
      <w:r>
        <w:t xml:space="preserve">Contextual Challenges for Architects in Johannesburg</w:t>
      </w:r>
    </w:p>
    <w:p>
      <w:pPr>
        <w:pStyle w:val="FirstParagraph"/>
      </w:pPr>
      <w:r>
        <w:t xml:space="preserve">Johannesburg faces significant urban pressures: population growth, informal settlements, resource scarcity, and climate change. The Architect in South Africa Johannesburg must balance these issues with the need to create functional spaces that respect cultural heritage. For example:</w:t>
      </w:r>
    </w:p>
    <w:p>
      <w:pPr>
        <w:numPr>
          <w:ilvl w:val="0"/>
          <w:numId w:val="1001"/>
        </w:numPr>
        <w:pStyle w:val="Compact"/>
      </w:pPr>
      <w:r>
        <w:rPr>
          <w:bCs/>
          <w:b/>
        </w:rPr>
        <w:t xml:space="preserve">Socio-Economic Disparities:</w:t>
      </w:r>
      <w:r>
        <w:t xml:space="preserve"> </w:t>
      </w:r>
      <w:r>
        <w:t xml:space="preserve">Architects are tasked with designing affordable housing while preserving the city’s architectural identity.</w:t>
      </w:r>
    </w:p>
    <w:p>
      <w:pPr>
        <w:numPr>
          <w:ilvl w:val="0"/>
          <w:numId w:val="1001"/>
        </w:numPr>
        <w:pStyle w:val="Compact"/>
      </w:pPr>
      <w:r>
        <w:rPr>
          <w:bCs/>
          <w:b/>
        </w:rPr>
        <w:t xml:space="preserve">Eco-Friendly Practices:</w:t>
      </w:r>
      <w:r>
        <w:t xml:space="preserve"> </w:t>
      </w:r>
      <w:r>
        <w:t xml:space="preserve">The integration of green technologies, such as solar energy and rainwater harvesting, is critical for combating environmental degradation.</w:t>
      </w:r>
    </w:p>
    <w:p>
      <w:pPr>
        <w:numPr>
          <w:ilvl w:val="0"/>
          <w:numId w:val="1001"/>
        </w:numPr>
        <w:pStyle w:val="Compact"/>
      </w:pPr>
      <w:r>
        <w:rPr>
          <w:bCs/>
          <w:b/>
        </w:rPr>
        <w:t xml:space="preserve">Cultural Sensitivity:</w:t>
      </w:r>
      <w:r>
        <w:t xml:space="preserve"> </w:t>
      </w:r>
      <w:r>
        <w:t xml:space="preserve">Projects must reflect South Africa’s multicultural ethos, often requiring collaboration with local communities.</w:t>
      </w:r>
    </w:p>
    <w:bookmarkEnd w:id="21"/>
    <w:bookmarkStart w:id="22" w:name="X0bc99c87e9c3e55ec88611f66805471dbfd6b1c"/>
    <w:p>
      <w:pPr>
        <w:pStyle w:val="Heading2"/>
      </w:pPr>
      <w:r>
        <w:t xml:space="preserve">The Architect's Role in Sustainable Urban Planning</w:t>
      </w:r>
    </w:p>
    <w:p>
      <w:pPr>
        <w:pStyle w:val="FirstParagraph"/>
      </w:pPr>
      <w:r>
        <w:t xml:space="preserve">In South Africa Johannesburg, architects are pivotal in promoting sustainable urban development. This thesis highlights how professionals apply principles like</w:t>
      </w:r>
      <w:r>
        <w:t xml:space="preserve"> </w:t>
      </w:r>
      <w:r>
        <w:rPr>
          <w:iCs/>
          <w:i/>
        </w:rPr>
        <w:t xml:space="preserve">sustainable design</w:t>
      </w:r>
      <w:r>
        <w:t xml:space="preserve">,</w:t>
      </w:r>
      <w:r>
        <w:t xml:space="preserve"> </w:t>
      </w:r>
      <w:r>
        <w:rPr>
          <w:iCs/>
          <w:i/>
        </w:rPr>
        <w:t xml:space="preserve">resilient infrastructure</w:t>
      </w:r>
      <w:r>
        <w:t xml:space="preserve">, and</w:t>
      </w:r>
      <w:r>
        <w:t xml:space="preserve"> </w:t>
      </w:r>
      <w:r>
        <w:rPr>
          <w:iCs/>
          <w:i/>
        </w:rPr>
        <w:t xml:space="preserve">participatory planning</w:t>
      </w:r>
      <w:r>
        <w:t xml:space="preserve"> </w:t>
      </w:r>
      <w:r>
        <w:t xml:space="preserve">to address the city’s needs. For instance, recent projects such as the redevelopment of Soweto’s historic areas demonstrate a commitment to blending modernity with cultural preservation.</w:t>
      </w:r>
    </w:p>
    <w:bookmarkEnd w:id="22"/>
    <w:bookmarkStart w:id="23" w:name="Xf8153ab1e6bbfeb199701186184561d3c1b0ed4"/>
    <w:p>
      <w:pPr>
        <w:pStyle w:val="Heading2"/>
      </w:pPr>
      <w:r>
        <w:t xml:space="preserve">Case Studies: Architectural Innovations in Johannesburg</w:t>
      </w:r>
    </w:p>
    <w:p>
      <w:pPr>
        <w:pStyle w:val="FirstParagraph"/>
      </w:pPr>
      <w:r>
        <w:t xml:space="preserve">This section presents three case studies that illustrate the work of architects in South Africa Johannesburg:</w:t>
      </w:r>
    </w:p>
    <w:p>
      <w:pPr>
        <w:numPr>
          <w:ilvl w:val="0"/>
          <w:numId w:val="1002"/>
        </w:numPr>
        <w:pStyle w:val="Compact"/>
      </w:pPr>
      <w:r>
        <w:rPr>
          <w:bCs/>
          <w:b/>
        </w:rPr>
        <w:t xml:space="preserve">The Joburg Theatre</w:t>
      </w:r>
      <w:r>
        <w:t xml:space="preserve">: A symbol of post-apartheid cultural revival, designed to foster community engagement through art and architecture.</w:t>
      </w:r>
    </w:p>
    <w:p>
      <w:pPr>
        <w:numPr>
          <w:ilvl w:val="0"/>
          <w:numId w:val="1002"/>
        </w:numPr>
        <w:pStyle w:val="Compact"/>
      </w:pPr>
      <w:r>
        <w:rPr>
          <w:bCs/>
          <w:b/>
        </w:rPr>
        <w:t xml:space="preserve">The Green Building Council’s Certification Programs</w:t>
      </w:r>
      <w:r>
        <w:t xml:space="preserve">: Architects in Johannesburg have pioneered eco-certification systems to align with global sustainability standards.</w:t>
      </w:r>
    </w:p>
    <w:p>
      <w:pPr>
        <w:numPr>
          <w:ilvl w:val="0"/>
          <w:numId w:val="1002"/>
        </w:numPr>
        <w:pStyle w:val="Compact"/>
      </w:pPr>
      <w:r>
        <w:rPr>
          <w:bCs/>
          <w:b/>
        </w:rPr>
        <w:t xml:space="preserve">Informal Settlement Upgrading Projects</w:t>
      </w:r>
      <w:r>
        <w:t xml:space="preserve">: Collaborative efforts between architects, NGOs, and local governments to improve living conditions without erasing community identity.</w:t>
      </w:r>
    </w:p>
    <w:bookmarkEnd w:id="23"/>
    <w:bookmarkStart w:id="24" w:name="X1488cf9d304ece8617bd6636d5697e3c45f6a6e"/>
    <w:p>
      <w:pPr>
        <w:pStyle w:val="Heading2"/>
      </w:pPr>
      <w:r>
        <w:t xml:space="preserve">Ethical and Legal Considerations for Architects in South Africa Johannesburg</w:t>
      </w:r>
    </w:p>
    <w:p>
      <w:pPr>
        <w:pStyle w:val="FirstParagraph"/>
      </w:pPr>
      <w:r>
        <w:t xml:space="preserve">The Architect in South Africa Johannesburg must adhere to the</w:t>
      </w:r>
      <w:r>
        <w:t xml:space="preserve"> </w:t>
      </w:r>
      <w:r>
        <w:rPr>
          <w:iCs/>
          <w:i/>
        </w:rPr>
        <w:t xml:space="preserve">African Charter on Human Rights</w:t>
      </w:r>
      <w:r>
        <w:t xml:space="preserve">, the</w:t>
      </w:r>
      <w:r>
        <w:t xml:space="preserve"> </w:t>
      </w:r>
      <w:r>
        <w:rPr>
          <w:iCs/>
          <w:i/>
        </w:rPr>
        <w:t xml:space="preserve">South African Constitution</w:t>
      </w:r>
      <w:r>
        <w:t xml:space="preserve">, and local zoning laws. This thesis explores how ethical frameworks guide architects in ensuring equitable access to public spaces, inclusive design, and disaster preparedness. It also examines the role of regulatory bodies like the South African Council for the Architectural Profession (SACAP) in maintaining professional standards.</w:t>
      </w:r>
    </w:p>
    <w:bookmarkEnd w:id="24"/>
    <w:bookmarkStart w:id="25" w:name="Xd1ba2be5a28084f609fc1fcb2a99fb9d2e4b3fd"/>
    <w:p>
      <w:pPr>
        <w:pStyle w:val="Heading2"/>
      </w:pPr>
      <w:r>
        <w:t xml:space="preserve">Technological Advancements and Their Impact</w:t>
      </w:r>
    </w:p>
    <w:p>
      <w:pPr>
        <w:pStyle w:val="FirstParagraph"/>
      </w:pPr>
      <w:r>
        <w:t xml:space="preserve">The integration of</w:t>
      </w:r>
      <w:r>
        <w:t xml:space="preserve"> </w:t>
      </w:r>
      <w:r>
        <w:rPr>
          <w:iCs/>
          <w:i/>
        </w:rPr>
        <w:t xml:space="preserve">BIM (Building Information Modeling)</w:t>
      </w:r>
      <w:r>
        <w:t xml:space="preserve">,</w:t>
      </w:r>
      <w:r>
        <w:t xml:space="preserve"> </w:t>
      </w:r>
      <w:r>
        <w:rPr>
          <w:iCs/>
          <w:i/>
        </w:rPr>
        <w:t xml:space="preserve">smart city technologies</w:t>
      </w:r>
      <w:r>
        <w:t xml:space="preserve">, and</w:t>
      </w:r>
      <w:r>
        <w:t xml:space="preserve"> </w:t>
      </w:r>
      <w:r>
        <w:rPr>
          <w:iCs/>
          <w:i/>
        </w:rPr>
        <w:t xml:space="preserve">3D printing</w:t>
      </w:r>
      <w:r>
        <w:t xml:space="preserve"> </w:t>
      </w:r>
      <w:r>
        <w:t xml:space="preserve">has transformed architectural practice. Architects in Johannesburg are increasingly leveraging these tools to optimize resource use, reduce costs, and enhance collaboration with stakeholders. However, the digital divide in South Africa poses challenges for equitable access to these innovations.</w:t>
      </w:r>
    </w:p>
    <w:bookmarkEnd w:id="25"/>
    <w:bookmarkStart w:id="26" w:name="X21511a67f41711350cf880f681053b425d6da58"/>
    <w:p>
      <w:pPr>
        <w:pStyle w:val="Heading2"/>
      </w:pPr>
      <w:r>
        <w:t xml:space="preserve">Future Directions for Architectural Practice in Johannesburg</w:t>
      </w:r>
    </w:p>
    <w:p>
      <w:pPr>
        <w:pStyle w:val="FirstParagraph"/>
      </w:pPr>
      <w:r>
        <w:t xml:space="preserve">This Master Thesis concludes with recommendations for architects in South Africa Johannesburg:</w:t>
      </w:r>
    </w:p>
    <w:p>
      <w:pPr>
        <w:numPr>
          <w:ilvl w:val="0"/>
          <w:numId w:val="1003"/>
        </w:numPr>
        <w:pStyle w:val="Compact"/>
      </w:pPr>
      <w:r>
        <w:rPr>
          <w:bCs/>
          <w:b/>
        </w:rPr>
        <w:t xml:space="preserve">Educational Reforms:</w:t>
      </w:r>
      <w:r>
        <w:t xml:space="preserve"> </w:t>
      </w:r>
      <w:r>
        <w:t xml:space="preserve">Incorporating climate resilience and social equity into architectural curricula.</w:t>
      </w:r>
    </w:p>
    <w:p>
      <w:pPr>
        <w:numPr>
          <w:ilvl w:val="0"/>
          <w:numId w:val="1003"/>
        </w:numPr>
        <w:pStyle w:val="Compact"/>
      </w:pPr>
      <w:r>
        <w:rPr>
          <w:bCs/>
          <w:b/>
        </w:rPr>
        <w:t xml:space="preserve">Policymaker Collaboration:</w:t>
      </w:r>
      <w:r>
        <w:t xml:space="preserve"> </w:t>
      </w:r>
      <w:r>
        <w:t xml:space="preserve">Advocating for policies that prioritize affordable housing and public infrastructure.</w:t>
      </w:r>
    </w:p>
    <w:p>
      <w:pPr>
        <w:numPr>
          <w:ilvl w:val="0"/>
          <w:numId w:val="1003"/>
        </w:numPr>
        <w:pStyle w:val="Compact"/>
      </w:pPr>
      <w:r>
        <w:rPr>
          <w:bCs/>
          <w:b/>
        </w:rPr>
        <w:t xml:space="preserve">Cross-Disciplinary Partnerships:</w:t>
      </w:r>
      <w:r>
        <w:t xml:space="preserve"> </w:t>
      </w:r>
      <w:r>
        <w:t xml:space="preserve">Working with urban planners, engineers, and sociologists to address systemic urban issues.</w:t>
      </w:r>
    </w:p>
    <w:bookmarkEnd w:id="26"/>
    <w:bookmarkStart w:id="27" w:name="conclusion"/>
    <w:p>
      <w:pPr>
        <w:pStyle w:val="Heading2"/>
      </w:pPr>
      <w:r>
        <w:t xml:space="preserve">Conclusion</w:t>
      </w:r>
    </w:p>
    <w:p>
      <w:pPr>
        <w:pStyle w:val="FirstParagraph"/>
      </w:pPr>
      <w:r>
        <w:t xml:space="preserve">The Master Thesis on "The Architect's Contribution to Sustainable and Inclusive Urbanization in South Africa Johannesburg" underscores the vital role of architects in shaping a just and sustainable city. As Johannesburg continues to evolve, the profession must remain adaptable, ethical, and committed to fostering a built environment that reflects the aspirations of all its residents. This research serves as a foundation for future studies on architecture's transformative potential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in South Africa Johannesburg</dc:title>
  <dc:creator/>
  <cp:keywords/>
  <dcterms:created xsi:type="dcterms:W3CDTF">2026-06-02T10:10:30Z</dcterms:created>
  <dcterms:modified xsi:type="dcterms:W3CDTF">2026-06-02T10:10:30Z</dcterms:modified>
</cp:coreProperties>
</file>

<file path=docProps/custom.xml><?xml version="1.0" encoding="utf-8"?>
<Properties xmlns="http://schemas.openxmlformats.org/officeDocument/2006/custom-properties" xmlns:vt="http://schemas.openxmlformats.org/officeDocument/2006/docPropsVTypes"/>
</file>