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265b6da22d9d1790df53be8c781f7af4ab51d6a"/>
    <w:p>
      <w:pPr>
        <w:pStyle w:val="Heading1"/>
      </w:pPr>
      <w:r>
        <w:t xml:space="preserve">Master Thesis: The Role of the Architect in Urban Development in South Korea Seoul</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Architect</w:t>
      </w:r>
      <w:r>
        <w:t xml:space="preserve"> </w:t>
      </w:r>
      <w:r>
        <w:t xml:space="preserve">in shaping urban landscapes within the dynamic context of South Korea Seoul. As one of the world's most densely populated and rapidly modernizing cities, Seoul presents unique challenges and opportunities for architects tasked with balancing innovation, cultural heritage, and sustainable development. Through case studies, regulatory analysis, and interdisciplinary collaboration frameworks, this thesis examines how</w:t>
      </w:r>
      <w:r>
        <w:t xml:space="preserve"> </w:t>
      </w:r>
      <w:r>
        <w:rPr>
          <w:bCs/>
          <w:b/>
        </w:rPr>
        <w:t xml:space="preserve">Architects</w:t>
      </w:r>
      <w:r>
        <w:t xml:space="preserve"> </w:t>
      </w:r>
      <w:r>
        <w:t xml:space="preserve">in South Korea Seoul navigate the complexities of urban planning while addressing the needs of a globalized society.</w:t>
      </w:r>
    </w:p>
    <w:bookmarkEnd w:id="20"/>
    <w:bookmarkStart w:id="21" w:name="introduction"/>
    <w:p>
      <w:pPr>
        <w:pStyle w:val="Heading2"/>
      </w:pPr>
      <w:r>
        <w:t xml:space="preserve">Introduction</w:t>
      </w:r>
    </w:p>
    <w:p>
      <w:pPr>
        <w:pStyle w:val="FirstParagraph"/>
      </w:pPr>
      <w:r>
        <w:t xml:space="preserve">The city of South Korea Seoul is a living testament to the transformative power of architecture. From its historic hanok (traditional Korean homes) to its futuristic skyscrapers like Lotte World Tower, Seoul embodies a dual identity that challenges architects to integrate tradition with modernity. As part of this Master Thesis, the role of the</w:t>
      </w:r>
      <w:r>
        <w:t xml:space="preserve"> </w:t>
      </w:r>
      <w:r>
        <w:rPr>
          <w:bCs/>
          <w:b/>
        </w:rPr>
        <w:t xml:space="preserve">Architect</w:t>
      </w:r>
      <w:r>
        <w:t xml:space="preserve"> </w:t>
      </w:r>
      <w:r>
        <w:t xml:space="preserve">is analyzed as both a creative and strategic profession, tasked with addressing Seoul's unique socio-economic dynamics. This study investigates how architects in South Korea Seoul contribute to urban resilience, cultural preservation, and technological advancement while adhering to strict regulatory frameworks.</w:t>
      </w:r>
    </w:p>
    <w:bookmarkEnd w:id="21"/>
    <w:bookmarkStart w:id="22" w:name="the-architect-in-contemporary-seoul"/>
    <w:p>
      <w:pPr>
        <w:pStyle w:val="Heading2"/>
      </w:pPr>
      <w:r>
        <w:t xml:space="preserve">The Architect in Contemporary Seoul</w:t>
      </w:r>
    </w:p>
    <w:p>
      <w:pPr>
        <w:pStyle w:val="FirstParagraph"/>
      </w:pPr>
      <w:r>
        <w:t xml:space="preserve">In South Korea Seoul, the</w:t>
      </w:r>
      <w:r>
        <w:t xml:space="preserve"> </w:t>
      </w:r>
      <w:r>
        <w:rPr>
          <w:bCs/>
          <w:b/>
        </w:rPr>
        <w:t xml:space="preserve">Architect</w:t>
      </w:r>
      <w:r>
        <w:t xml:space="preserve"> </w:t>
      </w:r>
      <w:r>
        <w:t xml:space="preserve">operates within a complex interplay of historical context, environmental constraints, and policy-driven urbanization. The city's rapid growth has led to unprecedented demands on architectural design, requiring professionals to address issues such as vertical expansion (e.g., high-density housing), flood mitigation in low-lying areas, and the integration of green spaces into concrete jungles. Notable examples include the Cheonggyecheon Stream restoration project, where architects collaborated with urban planners to revitalize a historic waterway while improving ecological systems.</w:t>
      </w:r>
    </w:p>
    <w:bookmarkEnd w:id="22"/>
    <w:bookmarkStart w:id="23" w:name="X6337af0e05770a7fa6b868565f5a649a4f98514"/>
    <w:p>
      <w:pPr>
        <w:pStyle w:val="Heading2"/>
      </w:pPr>
      <w:r>
        <w:t xml:space="preserve">Case Study: Architectural Innovation in Seoul</w:t>
      </w:r>
    </w:p>
    <w:p>
      <w:pPr>
        <w:pStyle w:val="FirstParagraph"/>
      </w:pPr>
      <w:r>
        <w:t xml:space="preserve">The Samsung Tower and the Hyundai Department Store are emblematic of how architects in South Korea Seoul merge functionality with aesthetics. These structures exemplify the use of advanced materials, energy-efficient systems, and cultural symbolism to create landmarks that resonate globally. The thesis also highlights the work of local architecture firms such as</w:t>
      </w:r>
      <w:r>
        <w:t xml:space="preserve"> </w:t>
      </w:r>
      <w:r>
        <w:rPr>
          <w:iCs/>
          <w:i/>
        </w:rPr>
        <w:t xml:space="preserve">Mass Studies</w:t>
      </w:r>
      <w:r>
        <w:t xml:space="preserve">, which has designed projects like the Seoul National University Museum, blending Korean tradition with contemporary design principles.</w:t>
      </w:r>
    </w:p>
    <w:bookmarkEnd w:id="23"/>
    <w:bookmarkStart w:id="24" w:name="regulatory-and-cultural-challenges"/>
    <w:p>
      <w:pPr>
        <w:pStyle w:val="Heading2"/>
      </w:pPr>
      <w:r>
        <w:t xml:space="preserve">Regulatory and Cultural Challenges</w:t>
      </w:r>
    </w:p>
    <w:p>
      <w:pPr>
        <w:pStyle w:val="FirstParagraph"/>
      </w:pPr>
      <w:r>
        <w:t xml:space="preserve">The regulatory environment in South Korea Seoul poses significant challenges for architects. Zoning laws, construction codes, and sustainability mandates require meticulous compliance. Additionally, the preservation of historical sites like Gyeongbokgung Palace necessitates a delicate balance between modern development and cultural heritage. This thesis argues that the</w:t>
      </w:r>
      <w:r>
        <w:t xml:space="preserve"> </w:t>
      </w:r>
      <w:r>
        <w:rPr>
          <w:bCs/>
          <w:b/>
        </w:rPr>
        <w:t xml:space="preserve">Architect</w:t>
      </w:r>
      <w:r>
        <w:t xml:space="preserve"> </w:t>
      </w:r>
      <w:r>
        <w:t xml:space="preserve">must act as a mediator between governmental policies and community needs to ensure equitable urban growth.</w:t>
      </w:r>
    </w:p>
    <w:bookmarkEnd w:id="24"/>
    <w:bookmarkStart w:id="25" w:name="Xc4daa1fb163f5d56efc619410cc1e379eb66cbb"/>
    <w:p>
      <w:pPr>
        <w:pStyle w:val="Heading2"/>
      </w:pPr>
      <w:r>
        <w:t xml:space="preserve">Sustainable Design in Seoul's Urban Fabric</w:t>
      </w:r>
    </w:p>
    <w:p>
      <w:pPr>
        <w:pStyle w:val="FirstParagraph"/>
      </w:pPr>
      <w:r>
        <w:t xml:space="preserve">Sustainability has become a cornerstone of architectural practice in South Korea Seoul. The city's ambitious goals to reduce carbon emissions by 50% by 2030 have pushed architects to adopt innovative strategies, such as passive solar design, green roofs, and energy recovery systems. The Seoul Green Building Certification System (Seoul GBC) underscores the role of</w:t>
      </w:r>
      <w:r>
        <w:t xml:space="preserve"> </w:t>
      </w:r>
      <w:r>
        <w:rPr>
          <w:bCs/>
          <w:b/>
        </w:rPr>
        <w:t xml:space="preserve">Architects</w:t>
      </w:r>
      <w:r>
        <w:t xml:space="preserve"> </w:t>
      </w:r>
      <w:r>
        <w:t xml:space="preserve">in promoting environmentally responsible construction practices while meeting the demands of a high-density population.</w:t>
      </w:r>
    </w:p>
    <w:bookmarkEnd w:id="25"/>
    <w:bookmarkStart w:id="26" w:name="X4a0d4626d54aad45fca2061c482dcd49cb07ca3"/>
    <w:p>
      <w:pPr>
        <w:pStyle w:val="Heading2"/>
      </w:pPr>
      <w:r>
        <w:t xml:space="preserve">Future Directions for Architectural Practice in Seoul</w:t>
      </w:r>
    </w:p>
    <w:p>
      <w:pPr>
        <w:pStyle w:val="FirstParagraph"/>
      </w:pPr>
      <w:r>
        <w:t xml:space="preserve">The thesis concludes with recommendations for advancing architectural education and practice in South Korea Seoul. It emphasizes the need for interdisciplinary collaboration, digital tools like BIM (Building Information Modeling), and community engagement to create inclusive urban environments. The</w:t>
      </w:r>
      <w:r>
        <w:t xml:space="preserve"> </w:t>
      </w:r>
      <w:r>
        <w:rPr>
          <w:bCs/>
          <w:b/>
        </w:rPr>
        <w:t xml:space="preserve">Architect</w:t>
      </w:r>
      <w:r>
        <w:t xml:space="preserve"> </w:t>
      </w:r>
      <w:r>
        <w:t xml:space="preserve">is positioned as a key agent in addressing future challenges such as climate resilience, aging infrastructure, and the integration of smart technologies into residential and commercial spaces.</w:t>
      </w:r>
    </w:p>
    <w:bookmarkEnd w:id="26"/>
    <w:bookmarkStart w:id="27" w:name="conclusion"/>
    <w:p>
      <w:pPr>
        <w:pStyle w:val="Heading2"/>
      </w:pPr>
      <w:r>
        <w:t xml:space="preserve">Conclusion</w:t>
      </w:r>
    </w:p>
    <w:p>
      <w:pPr>
        <w:pStyle w:val="FirstParagraph"/>
      </w:pPr>
      <w:r>
        <w:t xml:space="preserve">This Master Thesis underscores the critical role of the</w:t>
      </w:r>
      <w:r>
        <w:t xml:space="preserve"> </w:t>
      </w:r>
      <w:r>
        <w:rPr>
          <w:bCs/>
          <w:b/>
        </w:rPr>
        <w:t xml:space="preserve">Architect</w:t>
      </w:r>
      <w:r>
        <w:t xml:space="preserve"> </w:t>
      </w:r>
      <w:r>
        <w:t xml:space="preserve">in shaping South Korea Seoul's urban identity. Through a combination of cultural sensitivity, technological innovation, and policy alignment, architects contribute to a city that is both globally connected and deeply rooted in its heritage. As Seoul continues to evolve, the profession of architecture will remain central to its narrative of growth, sustainability, and human-centric design.</w:t>
      </w:r>
    </w:p>
    <w:bookmarkEnd w:id="27"/>
    <w:bookmarkStart w:id="28" w:name="references"/>
    <w:p>
      <w:pPr>
        <w:pStyle w:val="Heading2"/>
      </w:pPr>
      <w:r>
        <w:t xml:space="preserve">References</w:t>
      </w:r>
    </w:p>
    <w:p>
      <w:pPr>
        <w:numPr>
          <w:ilvl w:val="0"/>
          <w:numId w:val="1001"/>
        </w:numPr>
        <w:pStyle w:val="Compact"/>
      </w:pPr>
      <w:r>
        <w:t xml:space="preserve">Kim, S. (2018). *Urban Architecture in South Korea: Tradition and Modernity*. Seoul University Press.</w:t>
      </w:r>
    </w:p>
    <w:p>
      <w:pPr>
        <w:numPr>
          <w:ilvl w:val="0"/>
          <w:numId w:val="1001"/>
        </w:numPr>
        <w:pStyle w:val="Compact"/>
      </w:pPr>
      <w:r>
        <w:t xml:space="preserve">Lee, H. (2020). "Sustainable Design Practices in High-Density Cities."</w:t>
      </w:r>
      <w:r>
        <w:t xml:space="preserve"> </w:t>
      </w:r>
      <w:r>
        <w:rPr>
          <w:iCs/>
          <w:i/>
        </w:rPr>
        <w:t xml:space="preserve">Journal of Urban Studies</w:t>
      </w:r>
      <w:r>
        <w:t xml:space="preserve">, 45(3), 112–130.</w:t>
      </w:r>
    </w:p>
    <w:p>
      <w:pPr>
        <w:numPr>
          <w:ilvl w:val="0"/>
          <w:numId w:val="1001"/>
        </w:numPr>
        <w:pStyle w:val="Compact"/>
      </w:pPr>
      <w:r>
        <w:t xml:space="preserve">Ministry of Land, Infrastructure and Transport. (2021). *Seoul Green Building Certification Guidelines*. Seoul, South Korea.</w:t>
      </w:r>
    </w:p>
    <w:p>
      <w:pPr>
        <w:pStyle w:val="FirstParagraph"/>
      </w:pPr>
      <w:r>
        <w:t xml:space="preserve">This document is part of the Master Thesis submitted for the degree of [Insert Degree Name] at [Insert University Name], focusing on the intersection of architecture, urban development, and cultural preservation in South Korea Seoul.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South Korea Seoul</dc:title>
  <dc:creator/>
  <dc:language>en</dc:language>
  <cp:keywords/>
  <dcterms:created xsi:type="dcterms:W3CDTF">2026-07-20T23:38:57Z</dcterms:created>
  <dcterms:modified xsi:type="dcterms:W3CDTF">2026-07-20T23:38:57Z</dcterms:modified>
</cp:coreProperties>
</file>

<file path=docProps/custom.xml><?xml version="1.0" encoding="utf-8"?>
<Properties xmlns="http://schemas.openxmlformats.org/officeDocument/2006/custom-properties" xmlns:vt="http://schemas.openxmlformats.org/officeDocument/2006/docPropsVTypes"/>
</file>