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w:t>
      </w:r>
      <w:r>
        <w:t xml:space="preserve"> </w:t>
      </w:r>
      <w:r>
        <w:t xml:space="preserve">Switzerland</w:t>
      </w:r>
      <w:r>
        <w:t xml:space="preserve"> </w:t>
      </w:r>
      <w:r>
        <w:t xml:space="preserve">Zurich</w:t>
      </w:r>
    </w:p>
    <w:p>
      <w:pPr>
        <w:pStyle w:val="FirstParagraph"/>
      </w:pPr>
      <w:r>
        <w:t xml:space="preserve">```html</w:t>
      </w:r>
    </w:p>
    <w:bookmarkStart w:id="26" w:name="X29a3f95c3543815e9f9f7c174cdd11080d20157"/>
    <w:p>
      <w:pPr>
        <w:pStyle w:val="Heading1"/>
      </w:pPr>
      <w:r>
        <w:t xml:space="preserve">Master Thesis: Architectural Practices in Contemporary Urban Development – A Study of Zurich, Switzerland</w:t>
      </w:r>
    </w:p>
    <w:bookmarkStart w:id="20" w:name="introduction"/>
    <w:p>
      <w:pPr>
        <w:pStyle w:val="Heading2"/>
      </w:pPr>
      <w:r>
        <w:t xml:space="preserve">Introduction</w:t>
      </w:r>
    </w:p>
    <w:p>
      <w:pPr>
        <w:pStyle w:val="FirstParagraph"/>
      </w:pPr>
      <w:r>
        <w:t xml:space="preserve">The role of an architect in shaping urban landscapes is pivotal, particularly in a city like Zurich, Switzerland. This Master Thesis explores the intersection of architectural innovation and urban development in Zurich, emphasizing how architects navigate cultural heritage, sustainability challenges, and technological advancements to create functional yet aesthetically resonant environments. As a global hub for finance, technology, and culture, Switzerland’s capital city presents unique opportunities and constraints for contemporary architecture.</w:t>
      </w:r>
    </w:p>
    <w:p>
      <w:pPr>
        <w:pStyle w:val="BodyText"/>
      </w:pPr>
      <w:r>
        <w:t xml:space="preserve">Zurich’s architectural identity is defined by its blend of historical preservation and modern experimentation. From the medieval Old Town to cutting-edge skyscrapers like the</w:t>
      </w:r>
      <w:r>
        <w:t xml:space="preserve"> </w:t>
      </w:r>
      <w:r>
        <w:rPr>
          <w:iCs/>
          <w:i/>
        </w:rPr>
        <w:t xml:space="preserve">Helvetiapark Tower</w:t>
      </w:r>
      <w:r>
        <w:t xml:space="preserve">, the city reflects a dialogue between tradition and progress. This study investigates how architects in Zurich balance these dualities while addressing global issues such as climate change, urban density, and social equity.</w:t>
      </w:r>
    </w:p>
    <w:bookmarkEnd w:id="20"/>
    <w:bookmarkStart w:id="21" w:name="X95239ce05630f3db65037c30ad97967ac17fa95"/>
    <w:p>
      <w:pPr>
        <w:pStyle w:val="Heading2"/>
      </w:pPr>
      <w:r>
        <w:t xml:space="preserve">Research Context: Architectural Trends in Zurich</w:t>
      </w:r>
    </w:p>
    <w:p>
      <w:pPr>
        <w:pStyle w:val="FirstParagraph"/>
      </w:pPr>
      <w:r>
        <w:t xml:space="preserve">Zurich’s architectural scene is influenced by its geographic and cultural context. Nestled between the Alps and Lake Zurich, the city’s topography demands creative solutions for spatial optimization. Additionally, Switzerland’s stringent environmental regulations have positioned Zurich as a leader in sustainable architecture. Architects here are increasingly integrating green technologies, such as solar energy systems and passive design principles, into their projects.</w:t>
      </w:r>
    </w:p>
    <w:p>
      <w:pPr>
        <w:pStyle w:val="BodyText"/>
      </w:pPr>
      <w:r>
        <w:t xml:space="preserve">Notable examples include the</w:t>
      </w:r>
      <w:r>
        <w:t xml:space="preserve"> </w:t>
      </w:r>
      <w:r>
        <w:rPr>
          <w:iCs/>
          <w:i/>
        </w:rPr>
        <w:t xml:space="preserve">Bahnhofstrasse</w:t>
      </w:r>
      <w:r>
        <w:t xml:space="preserve"> </w:t>
      </w:r>
      <w:r>
        <w:t xml:space="preserve">redevelopment project, which transformed a 19th-century railway station into a mixed-use hub while preserving its historic facades. This case study highlights the architect’s role in reconciling historical conservation with modern urban needs. Furthermore, Zurich’s commitment to carbon neutrality by 2030 has spurred innovation in materials and construction methods, such as the use of recycled steel and timber-based structures.</w:t>
      </w:r>
    </w:p>
    <w:bookmarkEnd w:id="21"/>
    <w:bookmarkStart w:id="22" w:name="methodology-a-multidisciplinary-approach"/>
    <w:p>
      <w:pPr>
        <w:pStyle w:val="Heading2"/>
      </w:pPr>
      <w:r>
        <w:t xml:space="preserve">Methodology: A Multidisciplinary Approach</w:t>
      </w:r>
    </w:p>
    <w:p>
      <w:pPr>
        <w:pStyle w:val="FirstParagraph"/>
      </w:pPr>
      <w:r>
        <w:t xml:space="preserve">This Master Thesis employs a mixed-methods approach to analyze architectural practices in Zurich. The research combines qualitative case studies, quantitative data from urban planning reports, and interviews with architects practicing in the region. By focusing on Switzerland Zurich as the primary geographic scope, the study ensures cultural specificity and relevance.</w:t>
      </w:r>
    </w:p>
    <w:p>
      <w:pPr>
        <w:numPr>
          <w:ilvl w:val="0"/>
          <w:numId w:val="1001"/>
        </w:numPr>
        <w:pStyle w:val="Compact"/>
      </w:pPr>
      <w:r>
        <w:rPr>
          <w:bCs/>
          <w:b/>
        </w:rPr>
        <w:t xml:space="preserve">Case Studies:</w:t>
      </w:r>
      <w:r>
        <w:t xml:space="preserve"> </w:t>
      </w:r>
      <w:r>
        <w:t xml:space="preserve">Examination of five landmark projects completed by Swiss and international architects in Zurich between 2010–2023.</w:t>
      </w:r>
    </w:p>
    <w:p>
      <w:pPr>
        <w:numPr>
          <w:ilvl w:val="0"/>
          <w:numId w:val="1001"/>
        </w:numPr>
        <w:pStyle w:val="Compact"/>
      </w:pPr>
      <w:r>
        <w:rPr>
          <w:bCs/>
          <w:b/>
        </w:rPr>
        <w:t xml:space="preserve">Data Analysis:</w:t>
      </w:r>
      <w:r>
        <w:t xml:space="preserve"> </w:t>
      </w:r>
      <w:r>
        <w:t xml:space="preserve">Review of urban development policies, energy efficiency metrics, and public feedback on architectural interventions.</w:t>
      </w:r>
    </w:p>
    <w:p>
      <w:pPr>
        <w:numPr>
          <w:ilvl w:val="0"/>
          <w:numId w:val="1001"/>
        </w:numPr>
        <w:pStyle w:val="Compact"/>
      </w:pPr>
      <w:r>
        <w:rPr>
          <w:bCs/>
          <w:b/>
        </w:rPr>
        <w:t xml:space="preserve">Expert Interviews:</w:t>
      </w:r>
      <w:r>
        <w:t xml:space="preserve"> </w:t>
      </w:r>
      <w:r>
        <w:t xml:space="preserve">Conversations with three licensed architects in Zurich to gain insights into professional challenges and innovations.</w:t>
      </w:r>
    </w:p>
    <w:p>
      <w:pPr>
        <w:pStyle w:val="FirstParagraph"/>
      </w:pPr>
      <w:r>
        <w:t xml:space="preserve">The analysis underscores the architect’s role as a mediator between technical constraints, client demands, and societal expectations. It also highlights the influence of Swiss regulatory frameworks on architectural design.</w:t>
      </w:r>
    </w:p>
    <w:bookmarkEnd w:id="22"/>
    <w:bookmarkStart w:id="23" w:name="key-findings-challenges-and-innovations"/>
    <w:p>
      <w:pPr>
        <w:pStyle w:val="Heading2"/>
      </w:pPr>
      <w:r>
        <w:t xml:space="preserve">Key Findings: Challenges and Innovations</w:t>
      </w:r>
    </w:p>
    <w:p>
      <w:pPr>
        <w:pStyle w:val="FirstParagraph"/>
      </w:pPr>
      <w:r>
        <w:t xml:space="preserve">Zurich’s architects face distinct challenges, including high land costs, strict building codes, and the need to harmonize with the surrounding natural environment. However, these constraints have driven innovation in design and material use. For instance:</w:t>
      </w:r>
    </w:p>
    <w:p>
      <w:pPr>
        <w:numPr>
          <w:ilvl w:val="0"/>
          <w:numId w:val="1002"/>
        </w:numPr>
        <w:pStyle w:val="Compact"/>
      </w:pPr>
      <w:r>
        <w:rPr>
          <w:bCs/>
          <w:b/>
        </w:rPr>
        <w:t xml:space="preserve">Sustainability Integration:</w:t>
      </w:r>
      <w:r>
        <w:t xml:space="preserve"> </w:t>
      </w:r>
      <w:r>
        <w:t xml:space="preserve">Architects prioritize energy-efficient designs that reduce carbon footprints without compromising aesthetic or functional goals.</w:t>
      </w:r>
    </w:p>
    <w:p>
      <w:pPr>
        <w:numPr>
          <w:ilvl w:val="0"/>
          <w:numId w:val="1002"/>
        </w:numPr>
        <w:pStyle w:val="Compact"/>
      </w:pPr>
      <w:r>
        <w:rPr>
          <w:bCs/>
          <w:b/>
        </w:rPr>
        <w:t xml:space="preserve">Cultural Sensitivity:</w:t>
      </w:r>
      <w:r>
        <w:t xml:space="preserve"> </w:t>
      </w:r>
      <w:r>
        <w:t xml:space="preserve">Projects like the</w:t>
      </w:r>
      <w:r>
        <w:t xml:space="preserve"> </w:t>
      </w:r>
      <w:r>
        <w:rPr>
          <w:iCs/>
          <w:i/>
        </w:rPr>
        <w:t xml:space="preserve">Kunsthaus Zurich</w:t>
      </w:r>
      <w:r>
        <w:t xml:space="preserve"> </w:t>
      </w:r>
      <w:r>
        <w:t xml:space="preserve">extension demonstrate how architects adapt modern forms to complement historical contexts.</w:t>
      </w:r>
    </w:p>
    <w:p>
      <w:pPr>
        <w:numPr>
          <w:ilvl w:val="0"/>
          <w:numId w:val="1002"/>
        </w:numPr>
        <w:pStyle w:val="Compact"/>
      </w:pPr>
      <w:r>
        <w:rPr>
          <w:bCs/>
          <w:b/>
        </w:rPr>
        <w:t xml:space="preserve">Social Responsibility:</w:t>
      </w:r>
      <w:r>
        <w:t xml:space="preserve"> </w:t>
      </w:r>
      <w:r>
        <w:t xml:space="preserve">The rise of "participatory architecture" in Zurich, where communities collaborate with architects on public spaces, reflects a growing emphasis on inclusivity and social equity.</w:t>
      </w:r>
    </w:p>
    <w:p>
      <w:pPr>
        <w:pStyle w:val="FirstParagraph"/>
      </w:pPr>
      <w:r>
        <w:t xml:space="preserve">The findings reveal that successful architectural practice in Zurich requires not only technical expertise but also an understanding of local culture, regulatory landscapes, and global trends. The architect must act as both a visionary and a pragmatic problem-solver.</w:t>
      </w:r>
    </w:p>
    <w:bookmarkEnd w:id="23"/>
    <w:bookmarkStart w:id="24" w:name="Xf255da481806f81ad7d53bff19706554e73dd18"/>
    <w:p>
      <w:pPr>
        <w:pStyle w:val="Heading2"/>
      </w:pPr>
      <w:r>
        <w:t xml:space="preserve">Conclusion: The Future of Architecture in Switzerland Zurich</w:t>
      </w:r>
    </w:p>
    <w:p>
      <w:pPr>
        <w:pStyle w:val="FirstParagraph"/>
      </w:pPr>
      <w:r>
        <w:t xml:space="preserve">This Master Thesis argues that the role of the architect in Switzerland Zurich is evolving to meet the demands of a rapidly changing world. By synthesizing historical preservation, sustainability, and technological innovation, architects are redefining what urban spaces can achieve. As climate change and urbanization accelerate globally, Zurich’s architectural practices offer valuable lessons for other cities seeking to balance growth with environmental responsibility.</w:t>
      </w:r>
    </w:p>
    <w:p>
      <w:pPr>
        <w:pStyle w:val="BodyText"/>
      </w:pPr>
      <w:r>
        <w:t xml:space="preserve">The study concludes that the architect in Switzerland Zurich is not merely a designer of buildings but a steward of the city’s identity, future, and resilience. Future research could explore the impact of emerging technologies like AI-driven design or 3D-printed construction on architectural practices in this region.</w:t>
      </w:r>
    </w:p>
    <w:bookmarkEnd w:id="24"/>
    <w:bookmarkStart w:id="25" w:name="references"/>
    <w:p>
      <w:pPr>
        <w:pStyle w:val="Heading2"/>
      </w:pPr>
      <w:r>
        <w:t xml:space="preserve">References</w:t>
      </w:r>
    </w:p>
    <w:p>
      <w:pPr>
        <w:pStyle w:val="FirstParagraph"/>
      </w:pPr>
      <w:r>
        <w:t xml:space="preserve">• Swiss Federal Office for Spatial Development (ARE). (2021).</w:t>
      </w:r>
      <w:r>
        <w:t xml:space="preserve"> </w:t>
      </w:r>
      <w:r>
        <w:rPr>
          <w:iCs/>
          <w:i/>
        </w:rPr>
        <w:t xml:space="preserve">Zurich Urban Development Strategy 2030</w:t>
      </w:r>
      <w:r>
        <w:t xml:space="preserve">.</w:t>
      </w:r>
      <w:r>
        <w:br/>
      </w:r>
      <w:r>
        <w:t xml:space="preserve">• Guggenheim, H. (Ed.). (2019).</w:t>
      </w:r>
      <w:r>
        <w:t xml:space="preserve"> </w:t>
      </w:r>
      <w:r>
        <w:rPr>
          <w:iCs/>
          <w:i/>
        </w:rPr>
        <w:t xml:space="preserve">Architecture in Zurich: Tradition and Transformation</w:t>
      </w:r>
      <w:r>
        <w:t xml:space="preserve">. Basel: Birkhäuser.</w:t>
      </w:r>
      <w:r>
        <w:br/>
      </w:r>
      <w:r>
        <w:t xml:space="preserve">• United Nations Environment Programme (UNEP). (2022).</w:t>
      </w:r>
      <w:r>
        <w:t xml:space="preserve"> </w:t>
      </w:r>
      <w:r>
        <w:rPr>
          <w:iCs/>
          <w:i/>
        </w:rPr>
        <w:t xml:space="preserve">Sustainable Urban Development in Alpine Regions</w:t>
      </w:r>
      <w:r>
        <w:t xml:space="preserv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Contemporary Urban Development - Switzerland Zurich</dc:title>
  <dc:creator/>
  <dc:language>en</dc:language>
  <cp:keywords/>
  <dcterms:created xsi:type="dcterms:W3CDTF">2026-07-20T19:57:57Z</dcterms:created>
  <dcterms:modified xsi:type="dcterms:W3CDTF">2026-07-20T19:57:57Z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