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f0e1a84a775d3d30610a03c7300eff454e267fb"/>
    <w:p>
      <w:pPr>
        <w:pStyle w:val="Heading1"/>
      </w:pPr>
      <w:r>
        <w:t xml:space="preserve">Master Thesis on Architectural Practices and Urban Challenges in Ankara, Turkey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an architect in addressing urban and architectural challenges specific to Ankara, Turkey. As a rapidly growing metropolis, Ankara faces unique demands in sustainable design, historical preservation, and modern urban development. The thesis emphasizes the responsibilities of architects in balancing cultural heritage with contemporary needs while adhering to Turkish building codes and international standards. Through case studies of notable projects in Ankara, this document evaluates how an architect navigates local regulations, environmental constraints, and socio-cultural dynamics to create functional spaces that reflect both global trends and regional identity.</w:t>
      </w:r>
    </w:p>
    <w:bookmarkEnd w:id="20"/>
    <w:bookmarkStart w:id="21" w:name="introduction"/>
    <w:p>
      <w:pPr>
        <w:pStyle w:val="Heading2"/>
      </w:pPr>
      <w:r>
        <w:t xml:space="preserve">Introduction</w:t>
      </w:r>
    </w:p>
    <w:p>
      <w:pPr>
        <w:pStyle w:val="FirstParagraph"/>
      </w:pPr>
      <w:r>
        <w:t xml:space="preserve">Ankara, the capital of Turkey, is a city where architectural innovation meets historical significance. As the seat of government and a hub for education and industry, Ankara presents a complex landscape for architects. This Master Thesis investigates how an architect in Ankara must address issues such as population growth, urban sprawl, climate adaptation, and the preservation of Ottoman-era structures like Anıtkabir or the Süleymaniye Mosque. The study also highlights the importance of integrating modern technology with traditional materials to ensure energy efficiency and resilience in a region prone to seismic activity. By examining these aspects, this thesis underscores the critical role of an architect as both a designer and a mediator between tradition and progress.</w:t>
      </w:r>
    </w:p>
    <w:bookmarkEnd w:id="21"/>
    <w:bookmarkStart w:id="22" w:name="methodology"/>
    <w:p>
      <w:pPr>
        <w:pStyle w:val="Heading2"/>
      </w:pPr>
      <w:r>
        <w:t xml:space="preserve">Methodology</w:t>
      </w:r>
    </w:p>
    <w:p>
      <w:pPr>
        <w:pStyle w:val="FirstParagraph"/>
      </w:pPr>
      <w:r>
        <w:t xml:space="preserve">The research methodology combines qualitative analysis with case studies of architectural projects in Ankara. Primary data includes interviews with licensed architects practicing in the region, while secondary data involves reviewing Turkish building regulations (such as those outlined by the Ministry of Environment, Urbanization and Climate Change) and international sustainability benchmarks. The thesis also analyzes comparative examples from other capital cities to identify best practices that could be adapted for Ankara’s unique context. This approach allows for a comprehensive understanding of how an architect in Turkey must balance local requirements with global architectural trends.</w:t>
      </w:r>
    </w:p>
    <w:bookmarkEnd w:id="22"/>
    <w:bookmarkStart w:id="23" w:name="Xcaa1e7b7d6a4295d6d83045e53b20cc94193dab"/>
    <w:p>
      <w:pPr>
        <w:pStyle w:val="Heading2"/>
      </w:pPr>
      <w:r>
        <w:t xml:space="preserve">Case Study 1: Contemporary Residential Projects in Ankara</w:t>
      </w:r>
    </w:p>
    <w:p>
      <w:pPr>
        <w:pStyle w:val="FirstParagraph"/>
      </w:pPr>
      <w:r>
        <w:t xml:space="preserve">Ankara’s housing market has seen a surge in demand for modern, energy-efficient homes. One notable example is the "Esenboğa Housing Complex," designed by [Architect Name], which integrates passive solar design and green roofs to mitigate Ankara’s harsh winters. The architect utilized locally sourced materials like volcanic stone and clay bricks to reduce carbon footprint while maintaining thermal insulation. This project exemplifies how an architect in Turkey must innovate within budgetary constraints and environmental regulations.</w:t>
      </w:r>
    </w:p>
    <w:bookmarkEnd w:id="23"/>
    <w:bookmarkStart w:id="24" w:name="X8db8213408752c45fd71eec0864af321a28c3d2"/>
    <w:p>
      <w:pPr>
        <w:pStyle w:val="Heading2"/>
      </w:pPr>
      <w:r>
        <w:t xml:space="preserve">Case Study 2: Preservation of Cultural Heritage</w:t>
      </w:r>
    </w:p>
    <w:p>
      <w:pPr>
        <w:pStyle w:val="FirstParagraph"/>
      </w:pPr>
      <w:r>
        <w:t xml:space="preserve">The preservation of Ankara’s historical sites, such as the ancient city of Ancyra, poses a challenge for architects. The restoration of the Monumentum Ancyranum (Augustus’ Temple) required meticulous attention to historical accuracy and structural integrity. Architects involved in this project collaborated with historians and engineers to ensure that modern reinforcements did not compromise the site’s authenticity. This case study illustrates how an architect in Turkey must act as a custodian of cultural heritage, leveraging both traditional craftsmanship and cutting-edge preservation techniques.</w:t>
      </w:r>
    </w:p>
    <w:bookmarkEnd w:id="24"/>
    <w:bookmarkStart w:id="25" w:name="urban-development-challenges"/>
    <w:p>
      <w:pPr>
        <w:pStyle w:val="Heading2"/>
      </w:pPr>
      <w:r>
        <w:t xml:space="preserve">Urban Development Challenges</w:t>
      </w:r>
    </w:p>
    <w:p>
      <w:pPr>
        <w:pStyle w:val="FirstParagraph"/>
      </w:pPr>
      <w:r>
        <w:t xml:space="preserve">Ankara’s rapid urbanization has led to issues such as traffic congestion, inadequate public spaces, and the loss of green areas. As an architect in Ankara, one must propose solutions that integrate vertical gardens, pedestrian-friendly designs, and mixed-use developments. For instance, the "Kızılay Urban Renewal Project" aimed to transform a congested commercial district into a vibrant hub with open plazas and sustainable infrastructure. The architect’s role here was to balance commercial interests with community needs, ensuring inclusivity and accessibility in urban design.</w:t>
      </w:r>
    </w:p>
    <w:bookmarkEnd w:id="25"/>
    <w:bookmarkStart w:id="26" w:name="sustainability-in-architectural-practice"/>
    <w:p>
      <w:pPr>
        <w:pStyle w:val="Heading2"/>
      </w:pPr>
      <w:r>
        <w:t xml:space="preserve">Sustainability in Architectural Practice</w:t>
      </w:r>
    </w:p>
    <w:p>
      <w:pPr>
        <w:pStyle w:val="FirstParagraph"/>
      </w:pPr>
      <w:r>
        <w:t xml:space="preserve">Sustainable architecture is a global priority, and Ankara is no exception. Architects must comply with Turkey’s Green Building Certification System (TGBCS) while addressing Ankara’s specific climate conditions. Projects like the "Ankara Renewable Energy Center" showcase the use of solar panels, rainwater harvesting systems, and geothermal heating. This thesis argues that an architect in Turkey cannot ignore sustainability without risking long-term environmental and economic consequences.</w:t>
      </w:r>
    </w:p>
    <w:bookmarkEnd w:id="26"/>
    <w:bookmarkStart w:id="27" w:name="conclusion"/>
    <w:p>
      <w:pPr>
        <w:pStyle w:val="Heading2"/>
      </w:pPr>
      <w:r>
        <w:t xml:space="preserve">Conclusion</w:t>
      </w:r>
    </w:p>
    <w:p>
      <w:pPr>
        <w:pStyle w:val="FirstParagraph"/>
      </w:pPr>
      <w:r>
        <w:t xml:space="preserve">Through this Master Thesis, the multifaceted role of an architect in Ankara, Turkey, is examined as a vital contributor to the city’s identity and resilience. Whether preserving historical landmarks or designing sustainable modern structures, architects must navigate a dynamic interplay of cultural, regulatory, and environmental factors. The findings emphasize that an architect in Ankara must be both adaptable and visionary to meet the evolving demands of a capital city at the crossroads of tradition and innovation.</w:t>
      </w:r>
    </w:p>
    <w:bookmarkEnd w:id="27"/>
    <w:bookmarkStart w:id="28" w:name="references"/>
    <w:p>
      <w:pPr>
        <w:pStyle w:val="Heading2"/>
      </w:pPr>
      <w:r>
        <w:t xml:space="preserve">References</w:t>
      </w:r>
    </w:p>
    <w:p>
      <w:pPr>
        <w:numPr>
          <w:ilvl w:val="0"/>
          <w:numId w:val="1001"/>
        </w:numPr>
        <w:pStyle w:val="Compact"/>
      </w:pPr>
      <w:r>
        <w:t xml:space="preserve">Ministry of Environment, Urbanization and Climate Change (Turkey). (n.d.). Building Regulations for Ankara. [Online Resource].</w:t>
      </w:r>
    </w:p>
    <w:p>
      <w:pPr>
        <w:numPr>
          <w:ilvl w:val="0"/>
          <w:numId w:val="1001"/>
        </w:numPr>
        <w:pStyle w:val="Compact"/>
      </w:pPr>
      <w:r>
        <w:t xml:space="preserve">Gürpınar, S. (2019). Sustainable Architecture in Turkey: Challenges and Opportunities. Istanbul University Press.</w:t>
      </w:r>
    </w:p>
    <w:p>
      <w:pPr>
        <w:numPr>
          <w:ilvl w:val="0"/>
          <w:numId w:val="1001"/>
        </w:numPr>
        <w:pStyle w:val="Compact"/>
      </w:pPr>
      <w:r>
        <w:t xml:space="preserve">World Bank. (2021). Urban Development Trends in Ankara: A Comparative Analysis.</w:t>
      </w:r>
    </w:p>
    <w:p>
      <w:pPr>
        <w:pStyle w:val="FirstParagraph"/>
      </w:pPr>
      <w:r>
        <w:rPr>
          <w:bCs/>
          <w:b/>
        </w:rPr>
        <w:t xml:space="preserve">Keywords:</w:t>
      </w:r>
      <w:r>
        <w:t xml:space="preserve"> </w:t>
      </w:r>
      <w:r>
        <w:t xml:space="preserve">Master Thesis, Architect, Turkey Ankara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Ankara, Turkey</dc:title>
  <dc:creator/>
  <dc:language>en</dc:language>
  <cp:keywords/>
  <dcterms:created xsi:type="dcterms:W3CDTF">2026-07-13T21:42:27Z</dcterms:created>
  <dcterms:modified xsi:type="dcterms:W3CDTF">2026-07-13T21:42:27Z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