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Uganda</w:t>
      </w:r>
      <w:r>
        <w:t xml:space="preserve"> </w:t>
      </w:r>
      <w:r>
        <w:t xml:space="preserve">Kampala</w:t>
      </w:r>
    </w:p>
    <w:p>
      <w:pPr>
        <w:pStyle w:val="FirstParagraph"/>
      </w:pPr>
      <w:r>
        <w:t xml:space="preserve">```html</w:t>
      </w:r>
    </w:p>
    <w:bookmarkStart w:id="31" w:name="Xdd587a8dc826fa447a38227ec92b71ae8b35882"/>
    <w:p>
      <w:pPr>
        <w:pStyle w:val="Heading1"/>
      </w:pPr>
      <w:r>
        <w:t xml:space="preserve">Master Thesis: The Role of the Architect in Urban Development of Uganda Kampala</w:t>
      </w:r>
    </w:p>
    <w:bookmarkStart w:id="20" w:name="abstract"/>
    <w:p>
      <w:pPr>
        <w:pStyle w:val="Heading2"/>
      </w:pPr>
      <w:r>
        <w:t xml:space="preserve">Abstract</w:t>
      </w:r>
    </w:p>
    <w:p>
      <w:pPr>
        <w:pStyle w:val="FirstParagraph"/>
      </w:pPr>
      <w:r>
        <w:t xml:space="preserve">This Master Thesis explores the critical role that architects play in shaping the urban landscape of Uganda's capital city, Kampala. As a hub of economic, cultural, and political activity, Kampala presents unique challenges and opportunities for architects navigating socio-economic disparities, rapid urbanization, and environmental sustainability. The study investigates how architectural practices can address these complexities while aligning with Uganda’s developmental goals. Through case studies of contemporary projects and an analysis of policy frameworks in Kampala, this thesis highlights the responsibilities and innovations required of architects to contribute meaningfully to sustainable urban growth in Uganda.</w:t>
      </w:r>
    </w:p>
    <w:bookmarkEnd w:id="20"/>
    <w:bookmarkStart w:id="21" w:name="introduction"/>
    <w:p>
      <w:pPr>
        <w:pStyle w:val="Heading2"/>
      </w:pPr>
      <w:r>
        <w:t xml:space="preserve">Introduction</w:t>
      </w:r>
    </w:p>
    <w:p>
      <w:pPr>
        <w:pStyle w:val="FirstParagraph"/>
      </w:pPr>
      <w:r>
        <w:t xml:space="preserve">Kampala, as the capital of Uganda, is undergoing rapid transformation. The city's population has surged over the past decade due to rural-urban migration and economic expansion. However, this growth has strained infrastructure, housing availability, and environmental conservation efforts. In such a context, architects are pivotal in designing solutions that balance modernization with cultural preservation and ecological stewardship. This thesis argues that the architect’s role extends beyond aesthetics to include socio-economic equity, climate resilience, and community engagement in Kampala.</w:t>
      </w:r>
    </w:p>
    <w:bookmarkEnd w:id="21"/>
    <w:bookmarkStart w:id="22" w:name="contextual-background-uganda-kampala"/>
    <w:p>
      <w:pPr>
        <w:pStyle w:val="Heading2"/>
      </w:pPr>
      <w:r>
        <w:t xml:space="preserve">Contextual Background: Uganda Kampala</w:t>
      </w:r>
    </w:p>
    <w:p>
      <w:pPr>
        <w:pStyle w:val="FirstParagraph"/>
      </w:pPr>
      <w:r>
        <w:t xml:space="preserve">Kampala’s urban fabric is a blend of traditional structures, colonial-era buildings, and contemporary developments. The city faces challenges such as unplanned land use, inadequate sanitation systems, and limited access to affordable housing. These issues are compounded by climate change impacts like flooding during rainy seasons. Architects in Kampala must therefore innovate within constraints that include regulatory frameworks shaped by national policies on urban development.</w:t>
      </w:r>
    </w:p>
    <w:bookmarkEnd w:id="22"/>
    <w:bookmarkStart w:id="23" w:name="architectural-challenges-in-kampala"/>
    <w:p>
      <w:pPr>
        <w:pStyle w:val="Heading2"/>
      </w:pPr>
      <w:r>
        <w:t xml:space="preserve">Architectural Challenges in Kampala</w:t>
      </w:r>
    </w:p>
    <w:p>
      <w:pPr>
        <w:numPr>
          <w:ilvl w:val="0"/>
          <w:numId w:val="1001"/>
        </w:numPr>
        <w:pStyle w:val="Compact"/>
      </w:pPr>
      <w:r>
        <w:rPr>
          <w:bCs/>
          <w:b/>
        </w:rPr>
        <w:t xml:space="preserve">Urban Sprawl:</w:t>
      </w:r>
      <w:r>
        <w:t xml:space="preserve"> </w:t>
      </w:r>
      <w:r>
        <w:t xml:space="preserve">Unregulated expansion has led to the loss of green spaces and increased traffic congestion. Architects are tasked with designing high-density developments that prioritize public transit accessibility and mixed-use zoning.</w:t>
      </w:r>
    </w:p>
    <w:p>
      <w:pPr>
        <w:numPr>
          <w:ilvl w:val="0"/>
          <w:numId w:val="1001"/>
        </w:numPr>
        <w:pStyle w:val="Compact"/>
      </w:pPr>
      <w:r>
        <w:rPr>
          <w:bCs/>
          <w:b/>
        </w:rPr>
        <w:t xml:space="preserve">Cultural Sensitivity:</w:t>
      </w:r>
      <w:r>
        <w:t xml:space="preserve"> </w:t>
      </w:r>
      <w:r>
        <w:t xml:space="preserve">Kampala’s architecture must respect local traditions while integrating modern technologies. This includes incorporating indigenous materials and design motifs into contemporary projects.</w:t>
      </w:r>
    </w:p>
    <w:p>
      <w:pPr>
        <w:numPr>
          <w:ilvl w:val="0"/>
          <w:numId w:val="1001"/>
        </w:numPr>
        <w:pStyle w:val="Compact"/>
      </w:pPr>
      <w:r>
        <w:rPr>
          <w:bCs/>
          <w:b/>
        </w:rPr>
        <w:t xml:space="preserve">Environmental Sustainability:</w:t>
      </w:r>
      <w:r>
        <w:t xml:space="preserve"> </w:t>
      </w:r>
      <w:r>
        <w:t xml:space="preserve">Architects must address energy efficiency, water conservation, and waste management in their designs to mitigate environmental degradation.</w:t>
      </w:r>
    </w:p>
    <w:bookmarkEnd w:id="23"/>
    <w:bookmarkStart w:id="24" w:name="the-role-of-the-architect-in-kampala"/>
    <w:p>
      <w:pPr>
        <w:pStyle w:val="Heading2"/>
      </w:pPr>
      <w:r>
        <w:t xml:space="preserve">The Role of the Architect in Kampala</w:t>
      </w:r>
    </w:p>
    <w:p>
      <w:pPr>
        <w:pStyle w:val="FirstParagraph"/>
      </w:pPr>
      <w:r>
        <w:t xml:space="preserve">Architects in Uganda Kampala operate at the intersection of policy, practice, and community needs. Their responsibilities include:</w:t>
      </w:r>
    </w:p>
    <w:p>
      <w:pPr>
        <w:numPr>
          <w:ilvl w:val="0"/>
          <w:numId w:val="1002"/>
        </w:numPr>
        <w:pStyle w:val="Compact"/>
      </w:pPr>
      <w:r>
        <w:rPr>
          <w:bCs/>
          <w:b/>
        </w:rPr>
        <w:t xml:space="preserve">Designing Inclusive Spaces:</w:t>
      </w:r>
      <w:r>
        <w:t xml:space="preserve"> </w:t>
      </w:r>
      <w:r>
        <w:t xml:space="preserve">Creating public infrastructure and housing that serve diverse populations, including low-income residents.</w:t>
      </w:r>
    </w:p>
    <w:p>
      <w:pPr>
        <w:numPr>
          <w:ilvl w:val="0"/>
          <w:numId w:val="1002"/>
        </w:numPr>
        <w:pStyle w:val="Compact"/>
      </w:pPr>
      <w:r>
        <w:rPr>
          <w:bCs/>
          <w:b/>
        </w:rPr>
        <w:t xml:space="preserve">Promoting Green Building Standards:</w:t>
      </w:r>
      <w:r>
        <w:t xml:space="preserve"> </w:t>
      </w:r>
      <w:r>
        <w:t xml:space="preserve">Advocating for sustainable materials and energy-efficient systems in both residential and commercial projects.</w:t>
      </w:r>
    </w:p>
    <w:p>
      <w:pPr>
        <w:numPr>
          <w:ilvl w:val="0"/>
          <w:numId w:val="1002"/>
        </w:numPr>
        <w:pStyle w:val="Compact"/>
      </w:pPr>
      <w:r>
        <w:rPr>
          <w:bCs/>
          <w:b/>
        </w:rPr>
        <w:t xml:space="preserve">Engaging with Local Stakeholders:</w:t>
      </w:r>
      <w:r>
        <w:t xml:space="preserve"> </w:t>
      </w:r>
      <w:r>
        <w:t xml:space="preserve">Collaborating with municipal authorities, NGOs, and communities to ensure designs reflect local needs and cultural values.</w:t>
      </w:r>
    </w:p>
    <w:bookmarkEnd w:id="24"/>
    <w:bookmarkStart w:id="25" w:name="case-studies"/>
    <w:p>
      <w:pPr>
        <w:pStyle w:val="Heading2"/>
      </w:pPr>
      <w:r>
        <w:t xml:space="preserve">Case Studies</w:t>
      </w:r>
    </w:p>
    <w:p>
      <w:pPr>
        <w:pStyle w:val="FirstParagraph"/>
      </w:pPr>
      <w:r>
        <w:rPr>
          <w:bCs/>
          <w:b/>
        </w:rPr>
        <w:t xml:space="preserve">1. Kampala City Hall Renovation (2018):</w:t>
      </w:r>
      <w:r>
        <w:t xml:space="preserve"> </w:t>
      </w:r>
      <w:r>
        <w:t xml:space="preserve">This project exemplified the integration of traditional elements with modern functionality, preserving colonial-era aesthetics while enhancing energy efficiency through solar panels and improved ventilation systems.</w:t>
      </w:r>
    </w:p>
    <w:p>
      <w:pPr>
        <w:pStyle w:val="BodyText"/>
      </w:pPr>
      <w:r>
        <w:rPr>
          <w:bCs/>
          <w:b/>
        </w:rPr>
        <w:t xml:space="preserve">2. Affordable Housing Initiative in Nakawa:</w:t>
      </w:r>
      <w:r>
        <w:t xml:space="preserve"> </w:t>
      </w:r>
      <w:r>
        <w:t xml:space="preserve">Architects collaborated with NGOs to design modular housing units using locally sourced materials, addressing affordability and sustainability challenges.</w:t>
      </w:r>
    </w:p>
    <w:bookmarkEnd w:id="25"/>
    <w:bookmarkStart w:id="26" w:name="methodology"/>
    <w:p>
      <w:pPr>
        <w:pStyle w:val="Heading2"/>
      </w:pPr>
      <w:r>
        <w:t xml:space="preserve">Methodology</w:t>
      </w:r>
    </w:p>
    <w:p>
      <w:pPr>
        <w:pStyle w:val="FirstParagraph"/>
      </w:pPr>
      <w:r>
        <w:t xml:space="preserve">The research employed a mixed-methods approach, including:</w:t>
      </w:r>
    </w:p>
    <w:p>
      <w:pPr>
        <w:numPr>
          <w:ilvl w:val="0"/>
          <w:numId w:val="1003"/>
        </w:numPr>
        <w:pStyle w:val="Compact"/>
      </w:pPr>
      <w:r>
        <w:rPr>
          <w:bCs/>
          <w:b/>
        </w:rPr>
        <w:t xml:space="preserve">Literature Review:</w:t>
      </w:r>
      <w:r>
        <w:t xml:space="preserve"> </w:t>
      </w:r>
      <w:r>
        <w:t xml:space="preserve">Analysis of academic papers, policy documents, and case studies on urban development in Kampala.</w:t>
      </w:r>
    </w:p>
    <w:p>
      <w:pPr>
        <w:numPr>
          <w:ilvl w:val="0"/>
          <w:numId w:val="1003"/>
        </w:numPr>
        <w:pStyle w:val="Compact"/>
      </w:pPr>
      <w:r>
        <w:rPr>
          <w:bCs/>
          <w:b/>
        </w:rPr>
        <w:t xml:space="preserve">Field Surveys:</w:t>
      </w:r>
      <w:r>
        <w:t xml:space="preserve"> </w:t>
      </w:r>
      <w:r>
        <w:t xml:space="preserve">Interviews with practicing architects in Kampala to understand their challenges and innovations.</w:t>
      </w:r>
    </w:p>
    <w:p>
      <w:pPr>
        <w:numPr>
          <w:ilvl w:val="0"/>
          <w:numId w:val="1003"/>
        </w:numPr>
        <w:pStyle w:val="Compact"/>
      </w:pPr>
      <w:r>
        <w:rPr>
          <w:bCs/>
          <w:b/>
        </w:rPr>
        <w:t xml:space="preserve">Data Analysis:</w:t>
      </w:r>
      <w:r>
        <w:t xml:space="preserve"> </w:t>
      </w:r>
      <w:r>
        <w:t xml:space="preserve">Examination of demographic trends, housing statistics, and environmental impact assessments from the Uganda Bureau of Statistics.</w:t>
      </w:r>
    </w:p>
    <w:bookmarkEnd w:id="26"/>
    <w:bookmarkStart w:id="27" w:name="policies-and-regulatory-frameworks"/>
    <w:p>
      <w:pPr>
        <w:pStyle w:val="Heading2"/>
      </w:pPr>
      <w:r>
        <w:t xml:space="preserve">Policies and Regulatory Frameworks</w:t>
      </w:r>
    </w:p>
    <w:p>
      <w:pPr>
        <w:pStyle w:val="FirstParagraph"/>
      </w:pPr>
      <w:r>
        <w:t xml:space="preserve">Architects in Kampala must navigate regulations such as the National Building Code of Uganda and the Kampala Capital City Authority (KCCA) guidelines. These frameworks emphasize safety standards, land use zoning, and environmental compliance. However, gaps in enforcement often hinder effective implementation.</w:t>
      </w:r>
    </w:p>
    <w:bookmarkEnd w:id="27"/>
    <w:bookmarkStart w:id="28" w:name="Xb01e1ed6e33b91a9ee14c0a891fc7f66aa25daa"/>
    <w:p>
      <w:pPr>
        <w:pStyle w:val="Heading2"/>
      </w:pPr>
      <w:r>
        <w:t xml:space="preserve">Future Directions for Architects in Uganda Kampala</w:t>
      </w:r>
    </w:p>
    <w:p>
      <w:pPr>
        <w:pStyle w:val="FirstParagraph"/>
      </w:pPr>
      <w:r>
        <w:t xml:space="preserve">As Kampala continues to evolve, architects must prioritize:</w:t>
      </w:r>
    </w:p>
    <w:p>
      <w:pPr>
        <w:numPr>
          <w:ilvl w:val="0"/>
          <w:numId w:val="1004"/>
        </w:numPr>
        <w:pStyle w:val="Compact"/>
      </w:pPr>
      <w:r>
        <w:rPr>
          <w:bCs/>
          <w:b/>
        </w:rPr>
        <w:t xml:space="preserve">Tech-Driven Solutions:</w:t>
      </w:r>
      <w:r>
        <w:t xml:space="preserve"> </w:t>
      </w:r>
      <w:r>
        <w:t xml:space="preserve">Leveraging BIM (Building Information Modeling) and GIS (Geographic Information Systems) for precise urban planning.</w:t>
      </w:r>
    </w:p>
    <w:p>
      <w:pPr>
        <w:numPr>
          <w:ilvl w:val="0"/>
          <w:numId w:val="1004"/>
        </w:numPr>
        <w:pStyle w:val="Compact"/>
      </w:pPr>
      <w:r>
        <w:rPr>
          <w:bCs/>
          <w:b/>
        </w:rPr>
        <w:t xml:space="preserve">Community-Led Design:</w:t>
      </w:r>
      <w:r>
        <w:t xml:space="preserve"> </w:t>
      </w:r>
      <w:r>
        <w:t xml:space="preserve">Engaging residents in the design process to ensure projects meet local needs and foster social cohesion.</w:t>
      </w:r>
    </w:p>
    <w:p>
      <w:pPr>
        <w:numPr>
          <w:ilvl w:val="0"/>
          <w:numId w:val="1004"/>
        </w:numPr>
        <w:pStyle w:val="Compact"/>
      </w:pPr>
      <w:r>
        <w:rPr>
          <w:bCs/>
          <w:b/>
        </w:rPr>
        <w:t xml:space="preserve">Cross-Disciplinary Collaboration:</w:t>
      </w:r>
      <w:r>
        <w:t xml:space="preserve"> </w:t>
      </w:r>
      <w:r>
        <w:t xml:space="preserve">Partnering with engineers, urban planners, and environmental scientists to create holistic solutions.</w:t>
      </w:r>
    </w:p>
    <w:bookmarkEnd w:id="28"/>
    <w:bookmarkStart w:id="29" w:name="conclusion"/>
    <w:p>
      <w:pPr>
        <w:pStyle w:val="Heading2"/>
      </w:pPr>
      <w:r>
        <w:t xml:space="preserve">Conclusion</w:t>
      </w:r>
    </w:p>
    <w:p>
      <w:pPr>
        <w:pStyle w:val="FirstParagraph"/>
      </w:pPr>
      <w:r>
        <w:t xml:space="preserve">This Master Thesis underscores the vital role of architects in shaping Kampala’s future. By addressing socio-economic disparities, environmental challenges, and cultural preservation through innovative design practices, architects can contribute to a more equitable and sustainable urban environment in Uganda Kampala. The findings emphasize the need for stronger policy support, community engagement, and interdisciplinary collaboration to ensure that architectural interventions align with the city’s developmental goals.</w:t>
      </w:r>
    </w:p>
    <w:bookmarkEnd w:id="29"/>
    <w:bookmarkStart w:id="30" w:name="references"/>
    <w:p>
      <w:pPr>
        <w:pStyle w:val="Heading2"/>
      </w:pPr>
      <w:r>
        <w:t xml:space="preserve">References</w:t>
      </w:r>
    </w:p>
    <w:p>
      <w:pPr>
        <w:pStyle w:val="FirstParagraph"/>
      </w:pPr>
      <w:r>
        <w:rPr>
          <w:iCs/>
          <w:i/>
        </w:rPr>
        <w:t xml:space="preserve">Kampala Capital City Authority (KCCA). (2021). Urban Development Strategy Report. Uganda Bureau of Statistics. (2019). National Housing Survey. United Nations Human Settlements Programme (UN-Habitat). (2017). Urbanization and Sustainability in East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of Uganda Kampala</dc:title>
  <dc:creator/>
  <dc:language>en</dc:language>
  <cp:keywords/>
  <dcterms:created xsi:type="dcterms:W3CDTF">2026-04-26T10:19:48Z</dcterms:created>
  <dcterms:modified xsi:type="dcterms:W3CDTF">2026-04-26T10:19:48Z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