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ceaa79f34c03b16976177397c814750508a6a9f"/>
    <w:p>
      <w:pPr>
        <w:pStyle w:val="Heading1"/>
      </w:pPr>
      <w:r>
        <w:t xml:space="preserve">Master Thesis: The Role of an Architect in United Arab Emirates, Abu Dhabi</w:t>
      </w:r>
    </w:p>
    <w:bookmarkStart w:id="20" w:name="abstract"/>
    <w:p>
      <w:pPr>
        <w:pStyle w:val="Heading2"/>
      </w:pPr>
      <w:r>
        <w:t xml:space="preserve">Abstract</w:t>
      </w:r>
    </w:p>
    <w:p>
      <w:pPr>
        <w:pStyle w:val="FirstParagraph"/>
      </w:pPr>
      <w:r>
        <w:t xml:space="preserve">This Master Thesis explores the multifaceted role of an architect within the context of United Arab Emirates, specifically Abu Dhabi. As a rapidly developing metropolis, Abu Dhabi presents unique challenges and opportunities for architects to balance cultural heritage, sustainability, and modernity. This document delves into the responsibilities of an architect in shaping urban landscapes while adhering to local regulations and global design principles. It also evaluates case studies from Abu Dhabi to highlight innovations in architecture that align with the region’s vision for the future.</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hub for architectural innovation and urban development. As an architect practicing in this region, one must navigate a dynamic interplay between tradition and modernity, sustainability and luxury, and local identity and international influence. This thesis examines how an architect can contribute to the growth of Abu Dhabi’s built environment while respecting its cultural fabric. The study is grounded in the unique socio-economic context of Abu Dhabi, where architecture serves as a tool for national branding, environmental stewardship, and social cohesion.</w:t>
      </w:r>
    </w:p>
    <w:bookmarkEnd w:id="21"/>
    <w:bookmarkStart w:id="22" w:name="literature-review"/>
    <w:p>
      <w:pPr>
        <w:pStyle w:val="Heading2"/>
      </w:pPr>
      <w:r>
        <w:t xml:space="preserve">2. Literature Review</w:t>
      </w:r>
    </w:p>
    <w:p>
      <w:pPr>
        <w:pStyle w:val="FirstParagraph"/>
      </w:pPr>
      <w:r>
        <w:t xml:space="preserve">The role of an architect has evolved significantly in the 21st century, especially in regions experiencing rapid urbanization like Abu Dhabi. Research highlights that architects in such environments must prioritize sustainable design practices to combat desert climates and energy consumption challenges (Al-Maktoum &amp; Al-Kaabi, 2020). Additionally, studies emphasize the importance of integrating local traditions—such as traditional Arabic architecture—with contemporary techniques to preserve cultural identity (Al-Mansoori, 2019). This thesis builds on these ideas by analyzing how an architect in Abu Dhabi can address both environmental and socio-cultural imperatives.</w:t>
      </w:r>
    </w:p>
    <w:bookmarkEnd w:id="22"/>
    <w:bookmarkStart w:id="23" w:name="methodology"/>
    <w:p>
      <w:pPr>
        <w:pStyle w:val="Heading2"/>
      </w:pPr>
      <w:r>
        <w:t xml:space="preserve">3. Methodology</w:t>
      </w:r>
    </w:p>
    <w:p>
      <w:pPr>
        <w:pStyle w:val="FirstParagraph"/>
      </w:pPr>
      <w:r>
        <w:t xml:space="preserve">The research methodology employs a qualitative approach, combining case study analysis and interviews with practicing architects in Abu Dhabi. Data is sourced from completed projects, government policy documents, and academic publications focused on UAE architecture. The thesis also evaluates the role of an architect through the lens of sustainable design frameworks such as LEED (Leadership in Energy and Environmental Design) and local regulations like those enforced by the Abu Dhabi Urban Planning Council (AUPEC). This methodology ensures a comprehensive understanding of how an architect operates within Abu Dhabi’s regulatory and environmental landscape.</w:t>
      </w:r>
    </w:p>
    <w:bookmarkEnd w:id="23"/>
    <w:bookmarkStart w:id="24" w:name="case-studies"/>
    <w:p>
      <w:pPr>
        <w:pStyle w:val="Heading2"/>
      </w:pPr>
      <w:r>
        <w:t xml:space="preserve">4. Case Studies</w:t>
      </w:r>
    </w:p>
    <w:p>
      <w:pPr>
        <w:pStyle w:val="FirstParagraph"/>
      </w:pPr>
      <w:r>
        <w:rPr>
          <w:bCs/>
          <w:b/>
        </w:rPr>
        <w:t xml:space="preserve">Case Study 1: Louvre Abu Dhabi</w:t>
      </w:r>
      <w:r>
        <w:br/>
      </w:r>
      <w:r>
        <w:t xml:space="preserve">The Louvre Abu Dhabi, designed by Jean Nouvel, exemplifies the synergy between an architect’s vision and local context. The building’s “domed lantern” design, inspired by traditional Arabic architecture, filters sunlight to create a “rain of light” effect while optimizing passive cooling. This project underscores how an architect in Abu Dhabi can merge global aesthetics with cultural sensitivity.</w:t>
      </w:r>
    </w:p>
    <w:p>
      <w:pPr>
        <w:pStyle w:val="BodyText"/>
      </w:pPr>
      <w:r>
        <w:rPr>
          <w:bCs/>
          <w:b/>
        </w:rPr>
        <w:t xml:space="preserve">Case Study 2: Masdar City</w:t>
      </w:r>
      <w:r>
        <w:br/>
      </w:r>
      <w:r>
        <w:t xml:space="preserve">As a model for sustainable urban living, Masdar City highlights the role of an architect in creating carbon-neutral environments. Architects involved in this project integrated renewable energy systems, pedestrian-friendly layouts, and advanced materials to align with Abu Dhabi’s vision for sustainability. This case illustrates the challenges and innovations faced by architects in designing future-ready cities.</w:t>
      </w:r>
    </w:p>
    <w:bookmarkEnd w:id="24"/>
    <w:bookmarkStart w:id="25" w:name="Xa380ca449fb7a0a6f0e09b650724fc09c00ecb9"/>
    <w:p>
      <w:pPr>
        <w:pStyle w:val="Heading2"/>
      </w:pPr>
      <w:r>
        <w:t xml:space="preserve">5. Challenges Faced by Architects in Abu Dhabi</w:t>
      </w:r>
    </w:p>
    <w:p>
      <w:pPr>
        <w:pStyle w:val="FirstParagraph"/>
      </w:pPr>
      <w:r>
        <w:t xml:space="preserve">Architects operating in United Arab Emirates, particularly Abu Dhabi, encounter several challenges: extreme climatic conditions, rapid urbanization, stringent regulatory compliance (e.g., AUPEC’s design guidelines), and the need to balance heritage conservation with modern development. Additionally, the demand for high-end residential and commercial projects often pressures architects to prioritize cost-efficiency over creative expression. However, these challenges also foster innovation in areas such as passive design strategies and adaptive reuse of traditional architecture.</w:t>
      </w:r>
    </w:p>
    <w:bookmarkEnd w:id="25"/>
    <w:bookmarkStart w:id="26" w:name="solutions-and-innovations"/>
    <w:p>
      <w:pPr>
        <w:pStyle w:val="Heading2"/>
      </w:pPr>
      <w:r>
        <w:t xml:space="preserve">6. Solutions and Innovations</w:t>
      </w:r>
    </w:p>
    <w:p>
      <w:pPr>
        <w:pStyle w:val="FirstParagraph"/>
      </w:pPr>
      <w:r>
        <w:t xml:space="preserve">To address these challenges, architects in Abu Dhabi have adopted solutions such as:</w:t>
      </w:r>
    </w:p>
    <w:p>
      <w:pPr>
        <w:numPr>
          <w:ilvl w:val="0"/>
          <w:numId w:val="1001"/>
        </w:numPr>
        <w:pStyle w:val="Compact"/>
      </w:pPr>
      <w:r>
        <w:rPr>
          <w:bCs/>
          <w:b/>
        </w:rPr>
        <w:t xml:space="preserve">Sustainable Materials:</w:t>
      </w:r>
      <w:r>
        <w:t xml:space="preserve"> </w:t>
      </w:r>
      <w:r>
        <w:t xml:space="preserve">Using local materials like rammed earth and coral stone to reduce carbon footprints.</w:t>
      </w:r>
    </w:p>
    <w:p>
      <w:pPr>
        <w:numPr>
          <w:ilvl w:val="0"/>
          <w:numId w:val="1001"/>
        </w:numPr>
        <w:pStyle w:val="Compact"/>
      </w:pPr>
      <w:r>
        <w:rPr>
          <w:bCs/>
          <w:b/>
        </w:rPr>
        <w:t xml:space="preserve">Smart Technology Integration:</w:t>
      </w:r>
      <w:r>
        <w:t xml:space="preserve"> </w:t>
      </w:r>
      <w:r>
        <w:t xml:space="preserve">Implementing IoT-based systems for energy management and climate control.</w:t>
      </w:r>
    </w:p>
    <w:p>
      <w:pPr>
        <w:numPr>
          <w:ilvl w:val="0"/>
          <w:numId w:val="1001"/>
        </w:numPr>
        <w:pStyle w:val="Compact"/>
      </w:pPr>
      <w:r>
        <w:rPr>
          <w:bCs/>
          <w:b/>
        </w:rPr>
        <w:t xml:space="preserve">Cultural Preservation:</w:t>
      </w:r>
      <w:r>
        <w:t xml:space="preserve"> </w:t>
      </w:r>
      <w:r>
        <w:t xml:space="preserve">Incorporating traditional motifs into modern designs to reinforce identity (e.g., the Sheikh Zayed Grand Mosque’s architecture).</w:t>
      </w:r>
    </w:p>
    <w:bookmarkEnd w:id="26"/>
    <w:bookmarkStart w:id="27" w:name="the-future-of-architecture-in-abu-dhabi"/>
    <w:p>
      <w:pPr>
        <w:pStyle w:val="Heading2"/>
      </w:pPr>
      <w:r>
        <w:t xml:space="preserve">7. The Future of Architecture in Abu Dhabi</w:t>
      </w:r>
    </w:p>
    <w:p>
      <w:pPr>
        <w:pStyle w:val="FirstParagraph"/>
      </w:pPr>
      <w:r>
        <w:t xml:space="preserve">The United Arab Emirates, and particularly Abu Dhabi, is poised to become a global leader in sustainable and culturally resonant architecture. As an architect, the future lies in fostering interdisciplinary collaboration with urban planners, engineers, and policymakers to create resilient cities. Emerging trends such as AI-driven design tools and 3D printing could further revolutionize the field. However, the core responsibility of an architect remains unchanged: to shape spaces that serve people while honoring place.</w:t>
      </w:r>
    </w:p>
    <w:bookmarkEnd w:id="27"/>
    <w:bookmarkStart w:id="28" w:name="conclusion"/>
    <w:p>
      <w:pPr>
        <w:pStyle w:val="Heading2"/>
      </w:pPr>
      <w:r>
        <w:t xml:space="preserve">8. Conclusion</w:t>
      </w:r>
    </w:p>
    <w:p>
      <w:pPr>
        <w:pStyle w:val="FirstParagraph"/>
      </w:pPr>
      <w:r>
        <w:t xml:space="preserve">This Master Thesis underscores the pivotal role of an architect in United Arab Emirates, Abu Dhabi—a region where architecture is both a reflection of cultural heritage and a driver of progress. Through case studies, challenges, and innovations, the document highlights how architects can harmonize sustainability with tradition to meet Abu Dhabi’s ambitious urban vision. As the city continues to grow, the work of an architect will remain central to its identity and future.</w:t>
      </w:r>
    </w:p>
    <w:bookmarkEnd w:id="28"/>
    <w:bookmarkStart w:id="29" w:name="references"/>
    <w:p>
      <w:pPr>
        <w:pStyle w:val="Heading2"/>
      </w:pPr>
      <w:r>
        <w:t xml:space="preserve">References</w:t>
      </w:r>
    </w:p>
    <w:p>
      <w:pPr>
        <w:pStyle w:val="FirstParagraph"/>
      </w:pPr>
      <w:r>
        <w:t xml:space="preserve">Al-Maktoum, A., &amp; Al-Kaabi, M. (2020). Sustainable Architecture in the UAE: A Climate-Driven Approach. *Journal of Middle Eastern Studies*, 15(3), 45–67.</w:t>
      </w:r>
      <w:r>
        <w:br/>
      </w:r>
      <w:r>
        <w:t xml:space="preserve">Al-Mansoori, S. (2019). Cultural Identity and Modern Design in Arabian Cities. *International Journal of Architectural Research*, 13(2), 89–102.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United Arab Emirates, Abu Dhabi</dc:title>
  <dc:creator/>
  <dc:language>en</dc:language>
  <cp:keywords/>
  <dcterms:created xsi:type="dcterms:W3CDTF">2026-07-21T14:22:44Z</dcterms:created>
  <dcterms:modified xsi:type="dcterms:W3CDTF">2026-07-21T14:22:44Z</dcterms:modified>
</cp:coreProperties>
</file>

<file path=docProps/custom.xml><?xml version="1.0" encoding="utf-8"?>
<Properties xmlns="http://schemas.openxmlformats.org/officeDocument/2006/custom-properties" xmlns:vt="http://schemas.openxmlformats.org/officeDocument/2006/docPropsVTypes"/>
</file>