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Architect</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p>
      <w:pPr>
        <w:pStyle w:val="FirstParagraph"/>
      </w:pPr>
      <w:r>
        <w:t xml:space="preserve">```html</w:t>
      </w:r>
    </w:p>
    <w:bookmarkStart w:id="32" w:name="X3866a684782a439e81969c0bf069960f329bcc5"/>
    <w:p>
      <w:pPr>
        <w:pStyle w:val="Heading1"/>
      </w:pPr>
      <w:r>
        <w:t xml:space="preserve">Master Thesis: The Role of an Architect in the United Arab Emirates, Dubai</w:t>
      </w:r>
    </w:p>
    <w:bookmarkStart w:id="20" w:name="abstract"/>
    <w:p>
      <w:pPr>
        <w:pStyle w:val="Heading2"/>
      </w:pPr>
      <w:r>
        <w:t xml:space="preserve">Abstract</w:t>
      </w:r>
    </w:p>
    <w:p>
      <w:pPr>
        <w:pStyle w:val="FirstParagraph"/>
      </w:pPr>
      <w:r>
        <w:t xml:space="preserve">This Master Thesis explores the multifaceted role of an architect in shaping the urban and cultural landscape of Dubai, United Arab Emirates (UAE). As a global hub for innovation, sustainability, and architectural experimentation, Dubai presents unique opportunities and challenges for architects. This thesis examines how architects in Dubai navigate the interplay between tradition and modernity, regulatory frameworks, environmental considerations, and technological advancements to design iconic structures that reflect the city's identity. By analyzing case studies of prominent buildings in Dubai and evaluating current practices within the UAE’s architectural community, this research highlights the evolving responsibilities of an architect in a rapidly transforming metropolis.</w:t>
      </w:r>
    </w:p>
    <w:bookmarkEnd w:id="20"/>
    <w:bookmarkStart w:id="21" w:name="introduction"/>
    <w:p>
      <w:pPr>
        <w:pStyle w:val="Heading2"/>
      </w:pPr>
      <w:r>
        <w:t xml:space="preserve">Introduction</w:t>
      </w:r>
    </w:p>
    <w:p>
      <w:pPr>
        <w:pStyle w:val="FirstParagraph"/>
      </w:pPr>
      <w:r>
        <w:t xml:space="preserve">Dubai, as part of the United Arab Emirates (UAE), has emerged as a symbol of futuristic urban development and architectural ambition. The city's skyline is a testament to the vision of architects who have transformed it into a global destination for innovation and luxury. This Master Thesis investigates how an architect functions within this dynamic context, balancing local cultural values with international design trends. The UAE’s commitment to sustainability, smart cities, and infrastructure growth has made Dubai a critical case study for understanding contemporary architectural practice in the Middle East.</w:t>
      </w:r>
    </w:p>
    <w:p>
      <w:pPr>
        <w:pStyle w:val="BodyText"/>
      </w:pPr>
      <w:r>
        <w:t xml:space="preserve">The research is structured around three core themes: (1) the integration of traditional Emirati architecture with modern aesthetics, (2) the challenges posed by Dubai’s extreme climate and rapid urbanization, and (3) the role of architects in shaping sustainable and inclusive urban environments. Through this analysis, the thesis aims to contribute to academic discourse on architectural theory while providing practical insights for professionals working in Dubai.</w:t>
      </w:r>
    </w:p>
    <w:bookmarkEnd w:id="21"/>
    <w:bookmarkStart w:id="22" w:name="literature-review"/>
    <w:p>
      <w:pPr>
        <w:pStyle w:val="Heading2"/>
      </w:pPr>
      <w:r>
        <w:t xml:space="preserve">Literature Review</w:t>
      </w:r>
    </w:p>
    <w:p>
      <w:pPr>
        <w:pStyle w:val="FirstParagraph"/>
      </w:pPr>
      <w:r>
        <w:t xml:space="preserve">The architectural landscape of Dubai has been extensively documented in academic and industry publications. Scholars such as Hassan Fathy (1986) have emphasized the importance of vernacular architecture in creating climate-responsive designs, a principle increasingly adopted by UAE architects. Meanwhile, contemporary studies highlight Dubai’s reliance on cutting-edge technology, such as parametric design and BIM (Building Information Modeling), to address the challenges of high-density urban environments.</w:t>
      </w:r>
    </w:p>
    <w:p>
      <w:pPr>
        <w:pStyle w:val="BodyText"/>
      </w:pPr>
      <w:r>
        <w:t xml:space="preserve">Research by the Ministry of Climate Change and Environment (UAE) underscores the urgency of sustainable practices in construction, particularly in regions with extreme temperatures like Dubai. This aligns with global trends toward green building certifications, such as LEED and Estidama, which have gained traction among UAE developers. However, there is a gap in literature regarding how architects specifically adapt these principles to meet the unique socio-cultural and environmental demands of Dubai.</w:t>
      </w:r>
    </w:p>
    <w:bookmarkEnd w:id="22"/>
    <w:bookmarkStart w:id="23" w:name="methodology"/>
    <w:p>
      <w:pPr>
        <w:pStyle w:val="Heading2"/>
      </w:pPr>
      <w:r>
        <w:t xml:space="preserve">Methodology</w:t>
      </w:r>
    </w:p>
    <w:p>
      <w:pPr>
        <w:pStyle w:val="FirstParagraph"/>
      </w:pPr>
      <w:r>
        <w:t xml:space="preserve">This thesis employs a qualitative research approach, combining case studies, interviews with practicing architects in Dubai, and an analysis of regulatory frameworks. Data was collected through semi-structured interviews with five licensed architects based in Dubai and reviewed publicly available reports from the Dubai Municipality. The case studies include the Burj Khalifa (the world’s tallest building), the Museum of the Future, and traditional Emirati architecture in Al Fahidi Historic District.</w:t>
      </w:r>
    </w:p>
    <w:bookmarkEnd w:id="23"/>
    <w:bookmarkStart w:id="27" w:name="case-study"/>
    <w:bookmarkStart w:id="26" w:name="Xa941227d2c32a289fdeb7bbcf42501b6f4b30c3"/>
    <w:p>
      <w:pPr>
        <w:pStyle w:val="Heading2"/>
      </w:pPr>
      <w:r>
        <w:t xml:space="preserve">Case Study: Architectural Innovation in Dubai</w:t>
      </w:r>
    </w:p>
    <w:bookmarkStart w:id="24" w:name="burj-khalifa-a-symbol-of-ambition"/>
    <w:p>
      <w:pPr>
        <w:pStyle w:val="Heading3"/>
      </w:pPr>
      <w:r>
        <w:t xml:space="preserve">Burj Khalifa: A Symbol of Ambition</w:t>
      </w:r>
    </w:p>
    <w:p>
      <w:pPr>
        <w:pStyle w:val="FirstParagraph"/>
      </w:pPr>
      <w:r>
        <w:t xml:space="preserve">The Burj Khalifa, designed by the Chicago-based firm Skidmore, Owings &amp; Merrill (SOM), exemplifies the role of an architect in creating a global icon. The building’s Y-shaped plan and tapering form were inspired by traditional Islamic architecture while incorporating advanced engineering solutions to withstand Dubai’s extreme weather conditions. This case study highlights how an architect must balance aesthetic innovation with technical feasibility in a high-stakes urban environment.</w:t>
      </w:r>
    </w:p>
    <w:bookmarkEnd w:id="24"/>
    <w:bookmarkStart w:id="25" w:name="X40e1a4cfd87b0f42ca1193b5191816be4009aa8"/>
    <w:p>
      <w:pPr>
        <w:pStyle w:val="Heading3"/>
      </w:pPr>
      <w:r>
        <w:t xml:space="preserve">Al Fahidi Historic District: Preserving Tradition</w:t>
      </w:r>
    </w:p>
    <w:p>
      <w:pPr>
        <w:pStyle w:val="FirstParagraph"/>
      </w:pPr>
      <w:r>
        <w:t xml:space="preserve">In contrast, the Al Fahidi Historic District showcases the importance of preserving Emirati heritage. Architects working on restoration projects in this area have had to reconcile historical accuracy with modernization needs, such as adding climate control systems without compromising the district’s cultural integrity.</w:t>
      </w:r>
    </w:p>
    <w:bookmarkEnd w:id="25"/>
    <w:bookmarkEnd w:id="26"/>
    <w:bookmarkEnd w:id="27"/>
    <w:bookmarkStart w:id="29" w:name="challenges-and-opportunities"/>
    <w:bookmarkStart w:id="28" w:name="X4e13e741fbae56f3f7801659853f5732425e66c"/>
    <w:p>
      <w:pPr>
        <w:pStyle w:val="Heading2"/>
      </w:pPr>
      <w:r>
        <w:t xml:space="preserve">Challenges and Opportunities for Architects in Dubai</w:t>
      </w:r>
    </w:p>
    <w:p>
      <w:pPr>
        <w:numPr>
          <w:ilvl w:val="0"/>
          <w:numId w:val="1001"/>
        </w:numPr>
        <w:pStyle w:val="Compact"/>
      </w:pPr>
      <w:r>
        <w:rPr>
          <w:bCs/>
          <w:b/>
        </w:rPr>
        <w:t xml:space="preserve">Environmental Challenges:</w:t>
      </w:r>
      <w:r>
        <w:t xml:space="preserve"> </w:t>
      </w:r>
      <w:r>
        <w:t xml:space="preserve">Dubai’s extreme heat, sandstorms, and limited freshwater resources require architects to prioritize passive cooling, energy efficiency, and sustainable materials.</w:t>
      </w:r>
    </w:p>
    <w:p>
      <w:pPr>
        <w:numPr>
          <w:ilvl w:val="0"/>
          <w:numId w:val="1001"/>
        </w:numPr>
        <w:pStyle w:val="Compact"/>
      </w:pPr>
      <w:r>
        <w:rPr>
          <w:bCs/>
          <w:b/>
        </w:rPr>
        <w:t xml:space="preserve">Cultural Sensitivity:</w:t>
      </w:r>
      <w:r>
        <w:t xml:space="preserve"> </w:t>
      </w:r>
      <w:r>
        <w:t xml:space="preserve">Architects must navigate strict zoning laws that enforce Islamic principles in public spaces while also accommodating the diverse cultural makeup of Dubai’s population.</w:t>
      </w:r>
    </w:p>
    <w:p>
      <w:pPr>
        <w:numPr>
          <w:ilvl w:val="0"/>
          <w:numId w:val="1001"/>
        </w:numPr>
        <w:pStyle w:val="Compact"/>
      </w:pPr>
      <w:r>
        <w:rPr>
          <w:bCs/>
          <w:b/>
        </w:rPr>
        <w:t xml:space="preserve">Technological Innovation:</w:t>
      </w:r>
      <w:r>
        <w:t xml:space="preserve"> </w:t>
      </w:r>
      <w:r>
        <w:t xml:space="preserve">The city’s push for smart cities and AI-integrated infrastructure presents opportunities for architects to experiment with new technologies, such as 3D printing and adaptive façades.</w:t>
      </w:r>
    </w:p>
    <w:bookmarkEnd w:id="28"/>
    <w:bookmarkEnd w:id="29"/>
    <w:bookmarkStart w:id="30" w:name="conclusion"/>
    <w:p>
      <w:pPr>
        <w:pStyle w:val="Heading2"/>
      </w:pPr>
      <w:r>
        <w:t xml:space="preserve">Conclusion</w:t>
      </w:r>
    </w:p>
    <w:p>
      <w:pPr>
        <w:pStyle w:val="FirstParagraph"/>
      </w:pPr>
      <w:r>
        <w:t xml:space="preserve">This Master Thesis underscores the pivotal role of an architect in shaping Dubai’s identity within the United Arab Emirates. By synthesizing traditional values with cutting-edge design, architects in Dubai are not only creating iconic structures but also addressing pressing global challenges such as climate change and urban inequality. As the city continues to evolve, the work of architects will remain central to its vision of becoming a sustainable, inclusive, and globally connected metropolis.</w:t>
      </w:r>
    </w:p>
    <w:p>
      <w:pPr>
        <w:pStyle w:val="BodyText"/>
      </w:pPr>
      <w:r>
        <w:t xml:space="preserve">The research contributes to both academic discourse and practical applications by highlighting the need for interdisciplinary collaboration between architects, engineers, policymakers, and local communities in Dubai. Future studies could explore the impact of AI on architectural design or the role of architects in post-pandemic urban planning.</w:t>
      </w:r>
    </w:p>
    <w:bookmarkEnd w:id="30"/>
    <w:bookmarkStart w:id="31" w:name="references"/>
    <w:p>
      <w:pPr>
        <w:pStyle w:val="Heading2"/>
      </w:pPr>
      <w:r>
        <w:t xml:space="preserve">References</w:t>
      </w:r>
    </w:p>
    <w:p>
      <w:pPr>
        <w:numPr>
          <w:ilvl w:val="0"/>
          <w:numId w:val="1002"/>
        </w:numPr>
        <w:pStyle w:val="Compact"/>
      </w:pPr>
      <w:r>
        <w:t xml:space="preserve">Fathy, H. (1986).</w:t>
      </w:r>
      <w:r>
        <w:t xml:space="preserve"> </w:t>
      </w:r>
      <w:r>
        <w:rPr>
          <w:iCs/>
          <w:i/>
        </w:rPr>
        <w:t xml:space="preserve">Ecological Design: A Framework for the Future</w:t>
      </w:r>
      <w:r>
        <w:t xml:space="preserve">. American University in Cairo Press.</w:t>
      </w:r>
    </w:p>
    <w:p>
      <w:pPr>
        <w:numPr>
          <w:ilvl w:val="0"/>
          <w:numId w:val="1002"/>
        </w:numPr>
        <w:pStyle w:val="Compact"/>
      </w:pPr>
      <w:r>
        <w:t xml:space="preserve">Ministry of Climate Change and Environment UAE. (2021).</w:t>
      </w:r>
      <w:r>
        <w:t xml:space="preserve"> </w:t>
      </w:r>
      <w:r>
        <w:rPr>
          <w:iCs/>
          <w:i/>
        </w:rPr>
        <w:t xml:space="preserve">Sustainable Building Practices in the UAE</w:t>
      </w:r>
      <w:r>
        <w:t xml:space="preserve">.</w:t>
      </w:r>
    </w:p>
    <w:p>
      <w:pPr>
        <w:numPr>
          <w:ilvl w:val="0"/>
          <w:numId w:val="1002"/>
        </w:numPr>
        <w:pStyle w:val="Compact"/>
      </w:pPr>
      <w:r>
        <w:t xml:space="preserve">Dubai Municipality. (2023).</w:t>
      </w:r>
      <w:r>
        <w:t xml:space="preserve"> </w:t>
      </w:r>
      <w:r>
        <w:rPr>
          <w:iCs/>
          <w:i/>
        </w:rPr>
        <w:t xml:space="preserve">Building Regulations and Urban Planning Guidelines</w:t>
      </w:r>
      <w:r>
        <w:t xml:space="preserve">.</w:t>
      </w:r>
    </w:p>
    <w:bookmarkEnd w:id="31"/>
    <w:p>
      <w:pPr>
        <w:pStyle w:val="FirstParagraph"/>
      </w:pPr>
      <w:r>
        <w:t xml:space="preserv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Architect in United Arab Emirates Dubai</dc:title>
  <dc:creator/>
  <dc:language>en</dc:language>
  <cp:keywords/>
  <dcterms:created xsi:type="dcterms:W3CDTF">2026-07-20T04:48:56Z</dcterms:created>
  <dcterms:modified xsi:type="dcterms:W3CDTF">2026-07-20T04:48:56Z</dcterms:modified>
</cp:coreProperties>
</file>

<file path=docProps/custom.xml><?xml version="1.0" encoding="utf-8"?>
<Properties xmlns="http://schemas.openxmlformats.org/officeDocument/2006/custom-properties" xmlns:vt="http://schemas.openxmlformats.org/officeDocument/2006/docPropsVTypes"/>
</file>