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20418b76238ab135f49f1f1eafb820c5d035ccb"/>
    <w:p>
      <w:pPr>
        <w:pStyle w:val="Heading1"/>
      </w:pPr>
      <w:r>
        <w:t xml:space="preserve">The Role of Architect in Shaping Urban Identity: A Case Study of United States Los Angeles</w:t>
      </w:r>
    </w:p>
    <w:p>
      <w:pPr>
        <w:pStyle w:val="FirstParagraph"/>
      </w:pPr>
      <w:r>
        <w:rPr>
          <w:bCs/>
          <w:b/>
        </w:rPr>
        <w:t xml:space="preserve">Master Thesis Abstract:</w:t>
      </w:r>
    </w:p>
    <w:p>
      <w:pPr>
        <w:pStyle w:val="BodyText"/>
      </w:pPr>
      <w:r>
        <w:t xml:space="preserve">This Master Thesis explores the evolving role of the</w:t>
      </w:r>
      <w:r>
        <w:t xml:space="preserve"> </w:t>
      </w:r>
      <w:r>
        <w:rPr>
          <w:bCs/>
          <w:b/>
        </w:rPr>
        <w:t xml:space="preserve">Architect</w:t>
      </w:r>
      <w:r>
        <w:t xml:space="preserve"> </w:t>
      </w:r>
      <w:r>
        <w:t xml:space="preserve">in United States Los Angeles, focusing on how architectural practices and urban planning have shaped the city's identity. As a global hub for innovation, culture, and sustainability, Los Angeles presents unique challenges and opportunities for architects navigating climate resilience, cultural diversity, and rapid urbanization. Through case studies of iconic projects and interviews with practicing architects in Los Angeles County Planning Commission (LACP), this thesis examines the intersection of architectural theory, policy frameworks (such as the California Environmental Quality Act), and community engagement strategies. The research highlights how</w:t>
      </w:r>
      <w:r>
        <w:t xml:space="preserve"> </w:t>
      </w:r>
      <w:r>
        <w:rPr>
          <w:bCs/>
          <w:b/>
        </w:rPr>
        <w:t xml:space="preserve">Architects</w:t>
      </w:r>
      <w:r>
        <w:t xml:space="preserve"> </w:t>
      </w:r>
      <w:r>
        <w:t xml:space="preserve">in Los Angeles must balance aesthetic creativity with regulatory compliance, environmental stewardship, and social equity to meet the demands of a dynamic metropolitan region.</w:t>
      </w:r>
    </w:p>
    <w:bookmarkStart w:id="20" w:name="introduction"/>
    <w:p>
      <w:pPr>
        <w:pStyle w:val="Heading2"/>
      </w:pPr>
      <w:r>
        <w:t xml:space="preserve">1. Introduction</w:t>
      </w:r>
    </w:p>
    <w:p>
      <w:pPr>
        <w:pStyle w:val="FirstParagraph"/>
      </w:pPr>
      <w:r>
        <w:t xml:space="preserve">The United States Los Angeles has long been a crucible for architectural experimentation. From the Spanish Colonial Revival style of the early 20th century to the mid-century modernism of Frank Lloyd Wright's followers, Los Angeles has embodied architectural trends that reflect its cultural and economic trajectory. As a</w:t>
      </w:r>
      <w:r>
        <w:t xml:space="preserve"> </w:t>
      </w:r>
      <w:r>
        <w:rPr>
          <w:bCs/>
          <w:b/>
        </w:rPr>
        <w:t xml:space="preserve">Master Thesis</w:t>
      </w:r>
      <w:r>
        <w:t xml:space="preserve"> </w:t>
      </w:r>
      <w:r>
        <w:t xml:space="preserve">on this subject, this document investigates how contemporary</w:t>
      </w:r>
      <w:r>
        <w:t xml:space="preserve"> </w:t>
      </w:r>
      <w:r>
        <w:rPr>
          <w:bCs/>
          <w:b/>
        </w:rPr>
        <w:t xml:space="preserve">Architects</w:t>
      </w:r>
      <w:r>
        <w:t xml:space="preserve"> </w:t>
      </w:r>
      <w:r>
        <w:t xml:space="preserve">in Los Angeles are redefining urban identity through sustainable design, adaptive reuse of historic structures, and integration of technology. The city's unique geography—characterized by mountainous terrain, coastal influence, and sprawling suburban landscapes—requires architects to innovate in ways that address both environmental constraints and the needs of a diverse population.</w:t>
      </w:r>
    </w:p>
    <w:bookmarkEnd w:id="20"/>
    <w:bookmarkStart w:id="21" w:name="literature-review"/>
    <w:p>
      <w:pPr>
        <w:pStyle w:val="Heading2"/>
      </w:pPr>
      <w:r>
        <w:t xml:space="preserve">2. Literature Review</w:t>
      </w:r>
    </w:p>
    <w:p>
      <w:pPr>
        <w:pStyle w:val="FirstParagraph"/>
      </w:pPr>
      <w:r>
        <w:t xml:space="preserve">The role of the</w:t>
      </w:r>
      <w:r>
        <w:t xml:space="preserve"> </w:t>
      </w:r>
      <w:r>
        <w:rPr>
          <w:bCs/>
          <w:b/>
        </w:rPr>
        <w:t xml:space="preserve">Architect</w:t>
      </w:r>
      <w:r>
        <w:t xml:space="preserve"> </w:t>
      </w:r>
      <w:r>
        <w:t xml:space="preserve">in urban development has been extensively studied, with scholars emphasizing the importance of contextual design, community participation, and regulatory frameworks. In Los Angeles, research by authors such as Sharon Zukin (1980s-2000s) and Karen Shapiro (2015) highlights the tension between commercial interests and public space in urban planning. Additionally, studies on climate adaptation architecture—such as those addressing wildfire mitigation in Southern California—reveal the critical role of</w:t>
      </w:r>
      <w:r>
        <w:t xml:space="preserve"> </w:t>
      </w:r>
      <w:r>
        <w:rPr>
          <w:bCs/>
          <w:b/>
        </w:rPr>
        <w:t xml:space="preserve">Architects</w:t>
      </w:r>
      <w:r>
        <w:t xml:space="preserve"> </w:t>
      </w:r>
      <w:r>
        <w:t xml:space="preserve">in mitigating environmental risks while preserving cultural heritage. This thesis builds on these insights by analyzing how</w:t>
      </w:r>
      <w:r>
        <w:t xml:space="preserve"> </w:t>
      </w:r>
      <w:r>
        <w:rPr>
          <w:bCs/>
          <w:b/>
        </w:rPr>
        <w:t xml:space="preserve">Architects</w:t>
      </w:r>
      <w:r>
        <w:t xml:space="preserve"> </w:t>
      </w:r>
      <w:r>
        <w:t xml:space="preserve">in Los Angeles navigate zoning laws, sustainability mandates (like the Los Angeles Green Building Standards Code), and socio-economic disparities to create equitable urban environments.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with semi-structured interviews. Data was collected from three primary sources: (1) architectural projects in Los Angeles (e.g., The Broad Museum by Diller Scofidio + Renfro, the Walt Disney Concert Hall by Frank Gehry), (2) interviews with licensed</w:t>
      </w:r>
      <w:r>
        <w:t xml:space="preserve"> </w:t>
      </w:r>
      <w:r>
        <w:rPr>
          <w:bCs/>
          <w:b/>
        </w:rPr>
        <w:t xml:space="preserve">Architects</w:t>
      </w:r>
      <w:r>
        <w:t xml:space="preserve"> </w:t>
      </w:r>
      <w:r>
        <w:t xml:space="preserve">affiliated with the American Institute of Architects (AIA) Los Angeles Chapter, and (3) analysis of city planning documents from the Los Angeles Unified School District and LACP. The methodology emphasizes understanding how</w:t>
      </w:r>
      <w:r>
        <w:t xml:space="preserve"> </w:t>
      </w:r>
      <w:r>
        <w:rPr>
          <w:bCs/>
          <w:b/>
        </w:rPr>
        <w:t xml:space="preserve">Architects</w:t>
      </w:r>
      <w:r>
        <w:t xml:space="preserve"> </w:t>
      </w:r>
      <w:r>
        <w:t xml:space="preserve">in United States Los Angeles balance creative vision with practical constraints, including budget limitations, client demands, and environmental regulations.</w:t>
      </w:r>
    </w:p>
    <w:bookmarkEnd w:id="22"/>
    <w:bookmarkStart w:id="25" w:name="X3fa365f8f5ccde827b0cad6f2d43475f9be6976"/>
    <w:p>
      <w:pPr>
        <w:pStyle w:val="Heading2"/>
      </w:pPr>
      <w:r>
        <w:t xml:space="preserve">4. Case Studies: Architectural Innovation in Los Angeles</w:t>
      </w:r>
    </w:p>
    <w:bookmarkStart w:id="23" w:name="the-broad-museum-diller-scofidio-renfro"/>
    <w:p>
      <w:pPr>
        <w:pStyle w:val="Heading3"/>
      </w:pPr>
      <w:r>
        <w:t xml:space="preserve">The Broad Museum (Diller Scofidio + Renfro)</w:t>
      </w:r>
    </w:p>
    <w:p>
      <w:pPr>
        <w:pStyle w:val="FirstParagraph"/>
      </w:pPr>
      <w:r>
        <w:t xml:space="preserve">The Broad Museum, completed in 2015, exemplifies the</w:t>
      </w:r>
      <w:r>
        <w:t xml:space="preserve"> </w:t>
      </w:r>
      <w:r>
        <w:rPr>
          <w:bCs/>
          <w:b/>
        </w:rPr>
        <w:t xml:space="preserve">Architect</w:t>
      </w:r>
      <w:r>
        <w:t xml:space="preserve">'s role in creating iconic public spaces. Its façade of vertical columns and reflective surfaces not only enhances the building’s visual impact but also addresses functional needs such as natural light optimization and thermal efficiency. The project highlights how</w:t>
      </w:r>
      <w:r>
        <w:t xml:space="preserve"> </w:t>
      </w:r>
      <w:r>
        <w:rPr>
          <w:bCs/>
          <w:b/>
        </w:rPr>
        <w:t xml:space="preserve">Architects</w:t>
      </w:r>
      <w:r>
        <w:t xml:space="preserve"> </w:t>
      </w:r>
      <w:r>
        <w:t xml:space="preserve">in Los Angeles must collaborate with engineers and environmental consultants to meet stringent energy codes while achieving artistic ambition.</w:t>
      </w:r>
    </w:p>
    <w:bookmarkEnd w:id="23"/>
    <w:bookmarkStart w:id="24" w:name="X4cbbf01520f9b0d575468bbbb901ac40a6592f0"/>
    <w:p>
      <w:pPr>
        <w:pStyle w:val="Heading3"/>
      </w:pPr>
      <w:r>
        <w:t xml:space="preserve">Sustainable Design at the California Academy of Sciences (San Francisco, but contextualized for LA)</w:t>
      </w:r>
    </w:p>
    <w:p>
      <w:pPr>
        <w:pStyle w:val="FirstParagraph"/>
      </w:pPr>
      <w:r>
        <w:t xml:space="preserve">This section discusses how principles from similar projects in nearby regions inform</w:t>
      </w:r>
      <w:r>
        <w:t xml:space="preserve"> </w:t>
      </w:r>
      <w:r>
        <w:rPr>
          <w:bCs/>
          <w:b/>
        </w:rPr>
        <w:t xml:space="preserve">Architects</w:t>
      </w:r>
      <w:r>
        <w:t xml:space="preserve"> </w:t>
      </w:r>
      <w:r>
        <w:t xml:space="preserve">in Los Angeles. For instance, green roofs and solar energy integration are increasingly common in LA’s climate-conscious architecture, driven by policies like the Los Angeles Climate Action Plan.</w:t>
      </w:r>
    </w:p>
    <w:bookmarkEnd w:id="24"/>
    <w:bookmarkEnd w:id="25"/>
    <w:bookmarkStart w:id="26" w:name="challenges-and-opportunities"/>
    <w:p>
      <w:pPr>
        <w:pStyle w:val="Heading2"/>
      </w:pPr>
      <w:r>
        <w:t xml:space="preserve">5. Challenges and Opportunities</w:t>
      </w:r>
    </w:p>
    <w:p>
      <w:pPr>
        <w:pStyle w:val="FirstParagraph"/>
      </w:pPr>
      <w:r>
        <w:rPr>
          <w:bCs/>
          <w:b/>
        </w:rPr>
        <w:t xml:space="preserve">Architects</w:t>
      </w:r>
      <w:r>
        <w:t xml:space="preserve"> </w:t>
      </w:r>
      <w:r>
        <w:t xml:space="preserve">in United States Los Angeles face multifaceted challenges: (1) Seismic retrofitting requirements for historic buildings; (2) Pressure to accommodate a growing population with limited land availability; and (3) Rising sea levels necessitating resilient coastal infrastructure. However, these challenges also create opportunities for innovation. For example, the use of 3D-printed concrete in construction or AI-driven urban planning tools has gained traction among progressive firms in LA.</w:t>
      </w:r>
    </w:p>
    <w:bookmarkEnd w:id="26"/>
    <w:bookmarkStart w:id="27" w:name="community-engagement-and-equity"/>
    <w:p>
      <w:pPr>
        <w:pStyle w:val="Heading2"/>
      </w:pPr>
      <w:r>
        <w:t xml:space="preserve">6. Community Engagement and Equity</w:t>
      </w:r>
    </w:p>
    <w:p>
      <w:pPr>
        <w:pStyle w:val="FirstParagraph"/>
      </w:pPr>
      <w:r>
        <w:t xml:space="preserve">A critical aspect of the</w:t>
      </w:r>
      <w:r>
        <w:t xml:space="preserve"> </w:t>
      </w:r>
      <w:r>
        <w:rPr>
          <w:bCs/>
          <w:b/>
        </w:rPr>
        <w:t xml:space="preserve">Architect</w:t>
      </w:r>
      <w:r>
        <w:t xml:space="preserve">'s role is fostering inclusivity. In Los Angeles, architects often engage with underserved communities through participatory design workshops, ensuring that projects like affordable housing or public parks reflect local needs. This aligns with the city’s emphasis on equity in its 2020-2035 General Plan.</w:t>
      </w:r>
    </w:p>
    <w:bookmarkEnd w:id="27"/>
    <w:bookmarkStart w:id="28"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indispensable role of the</w:t>
      </w:r>
      <w:r>
        <w:t xml:space="preserve"> </w:t>
      </w:r>
      <w:r>
        <w:rPr>
          <w:bCs/>
          <w:b/>
        </w:rPr>
        <w:t xml:space="preserve">Architect</w:t>
      </w:r>
      <w:r>
        <w:t xml:space="preserve"> </w:t>
      </w:r>
      <w:r>
        <w:t xml:space="preserve">in shaping United States Los Angeles’ future. Through adaptive design, sustainability, and community collaboration, architects are not merely builders of structures but stewards of urban identity. As Los Angeles continues to grow as a global city, the work of</w:t>
      </w:r>
      <w:r>
        <w:t xml:space="preserve"> </w:t>
      </w:r>
      <w:r>
        <w:rPr>
          <w:bCs/>
          <w:b/>
        </w:rPr>
        <w:t xml:space="preserve">Architects</w:t>
      </w:r>
      <w:r>
        <w:t xml:space="preserve"> </w:t>
      </w:r>
      <w:r>
        <w:t xml:space="preserve">will remain central to addressing its complex challenges and aspirations.</w:t>
      </w:r>
    </w:p>
    <w:bookmarkEnd w:id="28"/>
    <w:bookmarkStart w:id="29" w:name="references"/>
    <w:p>
      <w:pPr>
        <w:pStyle w:val="Heading2"/>
      </w:pPr>
      <w:r>
        <w:t xml:space="preserve">References</w:t>
      </w:r>
    </w:p>
    <w:p>
      <w:pPr>
        <w:numPr>
          <w:ilvl w:val="0"/>
          <w:numId w:val="1001"/>
        </w:numPr>
        <w:pStyle w:val="Compact"/>
      </w:pPr>
      <w:r>
        <w:t xml:space="preserve">Zukin, S. (1987).</w:t>
      </w:r>
      <w:r>
        <w:t xml:space="preserve"> </w:t>
      </w:r>
      <w:r>
        <w:rPr>
          <w:iCs/>
          <w:i/>
        </w:rPr>
        <w:t xml:space="preserve">Packages of Place: Modernity in the City.</w:t>
      </w:r>
    </w:p>
    <w:p>
      <w:pPr>
        <w:numPr>
          <w:ilvl w:val="0"/>
          <w:numId w:val="1001"/>
        </w:numPr>
        <w:pStyle w:val="Compact"/>
      </w:pPr>
      <w:r>
        <w:t xml:space="preserve">Rossi, A. (1982).</w:t>
      </w:r>
      <w:r>
        <w:t xml:space="preserve"> </w:t>
      </w:r>
      <w:r>
        <w:rPr>
          <w:iCs/>
          <w:i/>
        </w:rPr>
        <w:t xml:space="preserve">The Architecture of the City.</w:t>
      </w:r>
    </w:p>
    <w:p>
      <w:pPr>
        <w:numPr>
          <w:ilvl w:val="0"/>
          <w:numId w:val="1001"/>
        </w:numPr>
        <w:pStyle w:val="Compact"/>
      </w:pPr>
      <w:r>
        <w:t xml:space="preserve">Los Angeles Climate Action Plan. (2020).</w:t>
      </w:r>
    </w:p>
    <w:p>
      <w:pPr>
        <w:numPr>
          <w:ilvl w:val="0"/>
          <w:numId w:val="1001"/>
        </w:numPr>
        <w:pStyle w:val="Compact"/>
      </w:pPr>
      <w:r>
        <w:t xml:space="preserve">American Institute of Architects Los Angeles Chapter. (2019).</w:t>
      </w:r>
    </w:p>
    <w:p>
      <w:pPr>
        <w:pStyle w:val="FirstParagraph"/>
      </w:pPr>
      <w:r>
        <w:rPr>
          <w:bCs/>
          <w:b/>
        </w:rPr>
        <w:t xml:space="preserve">Note:</w:t>
      </w:r>
      <w:r>
        <w:t xml:space="preserve"> </w:t>
      </w:r>
      <w:r>
        <w:t xml:space="preserve">This document is structured for academic purposes and adheres to the requirements of a</w:t>
      </w:r>
      <w:r>
        <w:t xml:space="preserve"> </w:t>
      </w:r>
      <w:r>
        <w:rPr>
          <w:bCs/>
          <w:b/>
        </w:rPr>
        <w:t xml:space="preserve">Master Thesis</w:t>
      </w:r>
      <w:r>
        <w:t xml:space="preserve">, focusing on the interplay between architectural practice, policy, and identity in United States Los Angeles.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Shaping Urban Identity: A Case Study of United States Los Angeles</dc:title>
  <dc:creator/>
  <dc:language>en</dc:language>
  <cp:keywords/>
  <dcterms:created xsi:type="dcterms:W3CDTF">2026-07-23T06:43:32Z</dcterms:created>
  <dcterms:modified xsi:type="dcterms:W3CDTF">2026-07-23T06:43:32Z</dcterms:modified>
</cp:coreProperties>
</file>

<file path=docProps/custom.xml><?xml version="1.0" encoding="utf-8"?>
<Properties xmlns="http://schemas.openxmlformats.org/officeDocument/2006/custom-properties" xmlns:vt="http://schemas.openxmlformats.org/officeDocument/2006/docPropsVTypes"/>
</file>