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Shaping</w:t>
      </w:r>
      <w:r>
        <w:t xml:space="preserve"> </w:t>
      </w:r>
      <w:r>
        <w:t xml:space="preserve">the</w:t>
      </w:r>
      <w:r>
        <w:t xml:space="preserve"> </w:t>
      </w:r>
      <w:r>
        <w:t xml:space="preserve">Urban</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cede575ba1af7ac65797a39321d52ea23493dc8"/>
    <w:p>
      <w:pPr>
        <w:pStyle w:val="Heading1"/>
      </w:pPr>
      <w:r>
        <w:t xml:space="preserve">Master Thesis: The Role of an Architect in Shaping the Urban Landscape of United States San Francisco</w:t>
      </w:r>
    </w:p>
    <w:bookmarkStart w:id="20" w:name="abstract"/>
    <w:p>
      <w:pPr>
        <w:pStyle w:val="Heading2"/>
      </w:pPr>
      <w:r>
        <w:t xml:space="preserve">Abstract</w:t>
      </w:r>
    </w:p>
    <w:p>
      <w:pPr>
        <w:pStyle w:val="FirstParagraph"/>
      </w:pPr>
      <w:r>
        <w:t xml:space="preserve">This Master Thesis explores the multifaceted role of an architect within the dynamic urban environment of United States San Francisco. Focusing on architectural innovation, sustainability, and cultural integration, this document analyzes how architects in San Francisco navigate unique challenges such as seismic activity, dense urban planning, and a commitment to preserving historical landmarks while embracing modern design. Through case studies of prominent structures like the Salesforce Tower and the Transamerica Pyramid, this thesis underscores the architect's pivotal role in balancing functionality with aesthetic value. Additionally, it examines emerging trends in sustainable architecture and how San Francisco’s architectural community contributes to global environmental goals. The study concludes that architects in San Francisco serve as both innovators and custodians of urban identity.</w:t>
      </w:r>
    </w:p>
    <w:bookmarkEnd w:id="20"/>
    <w:bookmarkStart w:id="21" w:name="introduction"/>
    <w:p>
      <w:pPr>
        <w:pStyle w:val="Heading2"/>
      </w:pPr>
      <w:r>
        <w:t xml:space="preserve">Introduction</w:t>
      </w:r>
    </w:p>
    <w:p>
      <w:pPr>
        <w:pStyle w:val="FirstParagraph"/>
      </w:pPr>
      <w:r>
        <w:t xml:space="preserve">The United States San Francisco, a city synonymous with innovation, cultural diversity, and iconic landscapes, presents a unique context for architectural practice. As an architect in this region requires not only technical expertise but also a deep understanding of the city’s socio-cultural fabric and environmental constraints. This thesis aims to investigate how architects contribute to shaping San Francisco’s urban identity while addressing its specific challenges—ranging from seismic resilience to the integration of green spaces in high-density areas. By examining architectural projects, design philosophies, and policy frameworks, this document highlights the evolving role of architects in a city that continually redefines its skyline.</w:t>
      </w:r>
    </w:p>
    <w:bookmarkEnd w:id="21"/>
    <w:bookmarkStart w:id="22" w:name="literature-review"/>
    <w:p>
      <w:pPr>
        <w:pStyle w:val="Heading2"/>
      </w:pPr>
      <w:r>
        <w:t xml:space="preserve">Literature Review</w:t>
      </w:r>
    </w:p>
    <w:p>
      <w:pPr>
        <w:pStyle w:val="FirstParagraph"/>
      </w:pPr>
      <w:r>
        <w:t xml:space="preserve">The foundation of this thesis draws on existing literature on urban architecture, sustainable design, and seismic engineering. Scholars such as Christopher Alexander (1977) in his *Pattern Language* emphasize the importance of human-centered design principles, which resonate deeply in San Francisco’s architectural ethos. Additionally, studies by the American Institute of Architects (AIA) highlight the growing emphasis on sustainability and energy efficiency in contemporary architecture, particularly in cities like San Francisco that face climate-related challenges. Research on seismic retrofitting and earthquake-resistant design further underscores the necessity for architects to prioritize safety while maintaining aesthetic appeal.</w:t>
      </w:r>
    </w:p>
    <w:bookmarkEnd w:id="22"/>
    <w:bookmarkStart w:id="24" w:name="case-studies"/>
    <w:bookmarkStart w:id="23" w:name="Xfc16bfcc473e7b138e3d98410c590913b1bc913"/>
    <w:p>
      <w:pPr>
        <w:pStyle w:val="Heading2"/>
      </w:pPr>
      <w:r>
        <w:t xml:space="preserve">Case Studies: Architectural Landmarks in San Francisco</w:t>
      </w:r>
    </w:p>
    <w:p>
      <w:pPr>
        <w:pStyle w:val="FirstParagraph"/>
      </w:pPr>
      <w:r>
        <w:rPr>
          <w:bCs/>
          <w:b/>
        </w:rPr>
        <w:t xml:space="preserve">Salesforce Tower</w:t>
      </w:r>
      <w:r>
        <w:t xml:space="preserve">: The Salesforce Tower, completed in 2018, exemplifies the fusion of modern design with functional innovation. Standing at 1,070 feet, this structure incorporates energy-efficient systems such as solar panels and rainwater harvesting while integrating seamlessly into the city’s skyline. Architects involved in its design prioritized transparency and openness, reflecting San Francisco’s entrepreneurial spirit.</w:t>
      </w:r>
    </w:p>
    <w:p>
      <w:pPr>
        <w:pStyle w:val="BodyText"/>
      </w:pPr>
      <w:r>
        <w:rPr>
          <w:bCs/>
          <w:b/>
        </w:rPr>
        <w:t xml:space="preserve">Transamerica Pyramid</w:t>
      </w:r>
      <w:r>
        <w:t xml:space="preserve">: A historic landmark since 1972, the Transamerica Pyramid is a testament to mid-century modernism. Its unique triangular form was designed to withstand earthquakes, showcasing early seismic engineering techniques. Today, it remains a symbol of San Francisco’s architectural ingenuity.</w:t>
      </w:r>
    </w:p>
    <w:bookmarkEnd w:id="23"/>
    <w:bookmarkEnd w:id="24"/>
    <w:bookmarkStart w:id="26" w:name="challenges"/>
    <w:bookmarkStart w:id="25" w:name="Xf0843b14bc457630c56d5a8f5ff35cf6f4dcc14"/>
    <w:p>
      <w:pPr>
        <w:pStyle w:val="Heading2"/>
      </w:pPr>
      <w:r>
        <w:t xml:space="preserve">Challenges Facing Architects in San Francisco</w:t>
      </w:r>
    </w:p>
    <w:p>
      <w:pPr>
        <w:pStyle w:val="FirstParagraph"/>
      </w:pPr>
      <w:r>
        <w:t xml:space="preserve">Architects operating in San Francisco must contend with several challenges unique to the city. First, the region’s proximity to active fault lines necessitates rigorous seismic design protocols. Second, urban density and limited land availability require creative solutions such as vertical expansion and mixed-use developments. Third, the preservation of historic structures often conflicts with modernization efforts, demanding a delicate balance between heritage conservation and contemporary needs.</w:t>
      </w:r>
    </w:p>
    <w:bookmarkEnd w:id="25"/>
    <w:bookmarkEnd w:id="26"/>
    <w:bookmarkStart w:id="28" w:name="opportunities"/>
    <w:bookmarkStart w:id="27" w:name="X7977187e9c6693f9f62b30821219c9d855472c6"/>
    <w:p>
      <w:pPr>
        <w:pStyle w:val="Heading2"/>
      </w:pPr>
      <w:r>
        <w:t xml:space="preserve">Opportunities for Architectural Innovation</w:t>
      </w:r>
    </w:p>
    <w:p>
      <w:pPr>
        <w:pStyle w:val="FirstParagraph"/>
      </w:pPr>
      <w:r>
        <w:t xml:space="preserve">Despite these challenges, San Francisco offers numerous opportunities for architectural innovation. The city’s commitment to sustainability—evident in initiatives like the Green Building Program—encourages architects to adopt cutting-edge technologies such as net-zero energy buildings and adaptive reuse of industrial spaces. Additionally, the tech-driven economy provides resources for experimentation with smart building systems and digital design tools.</w:t>
      </w:r>
    </w:p>
    <w:bookmarkEnd w:id="27"/>
    <w:bookmarkEnd w:id="28"/>
    <w:bookmarkStart w:id="29" w:name="conclusion"/>
    <w:p>
      <w:pPr>
        <w:pStyle w:val="Heading2"/>
      </w:pPr>
      <w:r>
        <w:t xml:space="preserve">Conclusion</w:t>
      </w:r>
    </w:p>
    <w:p>
      <w:pPr>
        <w:pStyle w:val="FirstParagraph"/>
      </w:pPr>
      <w:r>
        <w:t xml:space="preserve">In conclusion, the role of an architect in United States San Francisco is both complex and transformative. Architects must navigate seismic risks, environmental imperatives, and cultural preservation while driving innovation in urban design. This thesis demonstrates that through thoughtful planning and integration of sustainable practices, architects can shape a resilient and vibrant future for San Francisco. As the city continues to evolve, its architectural community will remain central to defining its identity on the global stage.</w:t>
      </w:r>
    </w:p>
    <w:bookmarkEnd w:id="29"/>
    <w:bookmarkStart w:id="30" w:name="references"/>
    <w:p>
      <w:pPr>
        <w:pStyle w:val="Heading2"/>
      </w:pPr>
      <w:r>
        <w:t xml:space="preserve">References</w:t>
      </w:r>
    </w:p>
    <w:p>
      <w:pPr>
        <w:numPr>
          <w:ilvl w:val="0"/>
          <w:numId w:val="1001"/>
        </w:numPr>
        <w:pStyle w:val="Compact"/>
      </w:pPr>
      <w:r>
        <w:t xml:space="preserve">Alexander, C. (1977). *Pattern Language: Towns, Buildings, Construction*. Oxford University Press.</w:t>
      </w:r>
    </w:p>
    <w:p>
      <w:pPr>
        <w:numPr>
          <w:ilvl w:val="0"/>
          <w:numId w:val="1001"/>
        </w:numPr>
        <w:pStyle w:val="Compact"/>
      </w:pPr>
      <w:r>
        <w:t xml:space="preserve">American Institute of Architects (AIA). (2021). *Sustainable Design Guidelines*. Retrieved from [aiaweb.org](https://www.aiaweb.org).</w:t>
      </w:r>
    </w:p>
    <w:p>
      <w:pPr>
        <w:numPr>
          <w:ilvl w:val="0"/>
          <w:numId w:val="1001"/>
        </w:numPr>
        <w:pStyle w:val="Compact"/>
      </w:pPr>
      <w:r>
        <w:t xml:space="preserve">San Francisco Planning Department. (2023). *Green Building Program Overview*. Retrieved from [sf-planning.org](https://www.sf-planning.org).</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Shaping the Urban Landscape of United States San Francisco</dc:title>
  <dc:creator/>
  <dc:language>en</dc:language>
  <cp:keywords/>
  <dcterms:created xsi:type="dcterms:W3CDTF">2026-07-22T15:37:27Z</dcterms:created>
  <dcterms:modified xsi:type="dcterms:W3CDTF">2026-07-22T15:37:27Z</dcterms:modified>
</cp:coreProperties>
</file>

<file path=docProps/custom.xml><?xml version="1.0" encoding="utf-8"?>
<Properties xmlns="http://schemas.openxmlformats.org/officeDocument/2006/custom-properties" xmlns:vt="http://schemas.openxmlformats.org/officeDocument/2006/docPropsVTypes"/>
</file>