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69670c9c48fa2669c2b52e20996705add8ea157"/>
    <w:p>
      <w:pPr>
        <w:pStyle w:val="Heading1"/>
      </w:pPr>
      <w:r>
        <w:t xml:space="preserve">Master Thesis: The Role and Evolution of the Architect in Modern Urban Development of Uzbekistan Tashkent</w:t>
      </w:r>
    </w:p>
    <w:bookmarkStart w:id="20" w:name="abstract"/>
    <w:p>
      <w:pPr>
        <w:pStyle w:val="Heading2"/>
      </w:pPr>
      <w:r>
        <w:t xml:space="preserve">Abstract</w:t>
      </w:r>
    </w:p>
    <w:p>
      <w:pPr>
        <w:pStyle w:val="FirstParagraph"/>
      </w:pPr>
      <w:r>
        <w:t xml:space="preserve">This Master Thesis explores the evolving role of the architect in shaping the urban landscape of Tashkent, Uzbekistan. As a rapidly modernizing city, Tashkent presents unique challenges and opportunities for architects to balance historical preservation with contemporary innovation. The study examines how architects in Uzbekistan are adapting to global trends while respecting local cultural and environmental contexts. Through case studies, policy analysis, and interviews with practicing architects in Tashkent, this thesis highlights the critical contributions of the architect profession to sustainable urban development in Uzbekistan.</w:t>
      </w:r>
    </w:p>
    <w:bookmarkEnd w:id="20"/>
    <w:bookmarkStart w:id="21" w:name="introduction"/>
    <w:p>
      <w:pPr>
        <w:pStyle w:val="Heading2"/>
      </w:pPr>
      <w:r>
        <w:t xml:space="preserve">Introduction</w:t>
      </w:r>
    </w:p>
    <w:p>
      <w:pPr>
        <w:pStyle w:val="FirstParagraph"/>
      </w:pPr>
      <w:r>
        <w:t xml:space="preserve">Tashkent, the capital of Uzbekistan, has long been a crossroads of cultural and architectural influences. From its ancient Silk Road heritage to its Soviet-era modernism, the city’s urban fabric reflects centuries of evolution. In recent decades, Tashkent has undergone rapid transformation driven by economic growth and globalization. This Master Thesis investigates how architects in Tashkent are navigating these changes while addressing the needs of a growing population and preserving the city’s unique identity.</w:t>
      </w:r>
    </w:p>
    <w:p>
      <w:pPr>
        <w:pStyle w:val="BodyText"/>
      </w:pPr>
      <w:r>
        <w:t xml:space="preserve">The architect, as both a creative visionary and a technical specialist, plays a pivotal role in shaping Tashkent’s future. This study focuses on the intersection of architecture, urban planning, and cultural preservation in Uzbekistan Tashkent. By analyzing current practices and future aspirations of architects in the region, this thesis aims to contribute to broader discussions about sustainable development and heritage conservation.</w:t>
      </w:r>
    </w:p>
    <w:bookmarkEnd w:id="21"/>
    <w:bookmarkStart w:id="22" w:name="literature-review"/>
    <w:p>
      <w:pPr>
        <w:pStyle w:val="Heading2"/>
      </w:pPr>
      <w:r>
        <w:t xml:space="preserve">Literature Review</w:t>
      </w:r>
    </w:p>
    <w:p>
      <w:pPr>
        <w:pStyle w:val="FirstParagraph"/>
      </w:pPr>
      <w:r>
        <w:t xml:space="preserve">The architectural history of Tashkent is deeply intertwined with its political and economic trajectory. During the Soviet period, the city was designed as a model of modernist urbanism, characterized by monumental structures and wide boulevards. Post-independence in 1991, Uzbekistan began to reclaim its cultural heritage while adopting international standards for architecture and urban planning.</w:t>
      </w:r>
    </w:p>
    <w:p>
      <w:pPr>
        <w:pStyle w:val="BodyText"/>
      </w:pPr>
      <w:r>
        <w:t xml:space="preserve">Recent scholarship highlights the challenges faced by architects in Tashkent. A study by the Uzbekistan State Architecture and Construction University (2020) notes that rapid urbanization has strained infrastructure, necessitating innovative solutions from architects. Similarly, research on sustainable architecture in Central Asia underscores the need for climate-responsive designs in Tashkent’s arid environment.</w:t>
      </w:r>
    </w:p>
    <w:bookmarkEnd w:id="22"/>
    <w:bookmarkStart w:id="23" w:name="methodology"/>
    <w:p>
      <w:pPr>
        <w:pStyle w:val="Heading2"/>
      </w:pPr>
      <w:r>
        <w:t xml:space="preserve">Methodology</w:t>
      </w:r>
    </w:p>
    <w:p>
      <w:pPr>
        <w:pStyle w:val="FirstParagraph"/>
      </w:pPr>
      <w:r>
        <w:t xml:space="preserve">This thesis employs a mixed-methods approach to gather data on the role of architects in Uzbekistan Tashkent. Primary research includes interviews with 15 licensed architects practicing in Tashkent, focusing on their experiences with regulatory frameworks, design challenges, and cultural considerations. Secondary research draws from academic journals, government reports (e.g., Uzbekistan’s National Urban Development Strategy), and case studies of recent architectural projects in the city.</w:t>
      </w:r>
    </w:p>
    <w:p>
      <w:pPr>
        <w:pStyle w:val="BodyText"/>
      </w:pPr>
      <w:r>
        <w:t xml:space="preserve">Qualitative analysis of these data sources reveals patterns in how architects reconcile tradition with modernity. For instance, many professionals emphasize the importance of integrating traditional Uzbek motifs into contemporary designs, as seen in projects like the Tashkent Metro’s ornate stations or new housing developments that blend local materials with modern construction techniques.</w:t>
      </w:r>
    </w:p>
    <w:bookmarkEnd w:id="23"/>
    <w:bookmarkStart w:id="25" w:name="findings"/>
    <w:bookmarkStart w:id="24" w:name="key-findings"/>
    <w:p>
      <w:pPr>
        <w:pStyle w:val="Heading2"/>
      </w:pPr>
      <w:r>
        <w:t xml:space="preserve">Key Findings</w:t>
      </w:r>
    </w:p>
    <w:p>
      <w:pPr>
        <w:pStyle w:val="FirstParagraph"/>
      </w:pPr>
      <w:r>
        <w:t xml:space="preserve">The findings of this thesis underscore several critical themes:</w:t>
      </w:r>
    </w:p>
    <w:p>
      <w:pPr>
        <w:numPr>
          <w:ilvl w:val="0"/>
          <w:numId w:val="1001"/>
        </w:numPr>
        <w:pStyle w:val="Compact"/>
      </w:pPr>
      <w:r>
        <w:rPr>
          <w:bCs/>
          <w:b/>
        </w:rPr>
        <w:t xml:space="preserve">Cultural Preservation vs. Modernization:</w:t>
      </w:r>
      <w:r>
        <w:t xml:space="preserve"> </w:t>
      </w:r>
      <w:r>
        <w:t xml:space="preserve">Architects in Tashkent are increasingly tasked with preserving the city’s historical landmarks while accommodating modern infrastructure needs. For example, the restoration of 19th-century mosques and caravanserais requires meticulous attention to traditional craftsmanship.</w:t>
      </w:r>
    </w:p>
    <w:p>
      <w:pPr>
        <w:numPr>
          <w:ilvl w:val="0"/>
          <w:numId w:val="1001"/>
        </w:numPr>
        <w:pStyle w:val="Compact"/>
      </w:pPr>
      <w:r>
        <w:rPr>
          <w:bCs/>
          <w:b/>
        </w:rPr>
        <w:t xml:space="preserve">Sustainability as a Priority:</w:t>
      </w:r>
      <w:r>
        <w:t xml:space="preserve"> </w:t>
      </w:r>
      <w:r>
        <w:t xml:space="preserve">Climate change and resource scarcity have prompted architects to adopt green technologies, such as passive cooling systems and energy-efficient materials, tailored to Tashkent’s climate.</w:t>
      </w:r>
    </w:p>
    <w:p>
      <w:pPr>
        <w:numPr>
          <w:ilvl w:val="0"/>
          <w:numId w:val="1001"/>
        </w:numPr>
        <w:pStyle w:val="Compact"/>
      </w:pPr>
      <w:r>
        <w:rPr>
          <w:bCs/>
          <w:b/>
        </w:rPr>
        <w:t xml:space="preserve">Regulatory Challenges:</w:t>
      </w:r>
      <w:r>
        <w:t xml:space="preserve"> </w:t>
      </w:r>
      <w:r>
        <w:t xml:space="preserve">Despite growing demand for innovative designs, architects in Uzbekistan Tashkent face bureaucratic hurdles. Zoning laws and approval processes often delay projects, limiting the creative freedom of practitioners.</w:t>
      </w:r>
    </w:p>
    <w:bookmarkEnd w:id="24"/>
    <w:bookmarkEnd w:id="25"/>
    <w:bookmarkStart w:id="26" w:name="discussion"/>
    <w:p>
      <w:pPr>
        <w:pStyle w:val="Heading2"/>
      </w:pPr>
      <w:r>
        <w:t xml:space="preserve">Discussion</w:t>
      </w:r>
    </w:p>
    <w:p>
      <w:pPr>
        <w:pStyle w:val="FirstParagraph"/>
      </w:pPr>
      <w:r>
        <w:t xml:space="preserve">The architect’s role in Tashkent is evolving rapidly, shaped by global trends and local demands. While the profession remains rooted in technical expertise, it now requires a deep understanding of cultural sensitivity and environmental responsibility. This thesis argues that architects must act as mediators between tradition and progress, ensuring that Tashkent’s development honors its past while embracing the future.</w:t>
      </w:r>
    </w:p>
    <w:p>
      <w:pPr>
        <w:pStyle w:val="BodyText"/>
      </w:pPr>
      <w:r>
        <w:t xml:space="preserve">One notable example is the ongoing redevelopment of the Amir Timur Square area, where architects have incorporated Uzbek tilework (kazan) and geometric patterns into modern facades. Such projects demonstrate how architectural innovation can coexist with cultural heritage.</w:t>
      </w:r>
    </w:p>
    <w:bookmarkEnd w:id="26"/>
    <w:bookmarkStart w:id="27" w:name="conclusion"/>
    <w:p>
      <w:pPr>
        <w:pStyle w:val="Heading2"/>
      </w:pPr>
      <w:r>
        <w:t xml:space="preserve">Conclusion</w:t>
      </w:r>
    </w:p>
    <w:p>
      <w:pPr>
        <w:pStyle w:val="FirstParagraph"/>
      </w:pPr>
      <w:r>
        <w:t xml:space="preserve">In conclusion, this Master Thesis highlights the indispensable role of the architect in shaping Tashkent’s urban identity. As Uzbekistan Tashkent continues its transformation into a global city, architects will remain at the forefront of addressing complex challenges. By integrating sustainability, cultural preservation, and modern design principles, they can ensure that Tashkent remains a vibrant and livable metropolis.</w:t>
      </w:r>
    </w:p>
    <w:p>
      <w:pPr>
        <w:pStyle w:val="BodyText"/>
      </w:pPr>
      <w:r>
        <w:t xml:space="preserve">This study contributes to the broader discourse on architecture in Central Asia by emphasizing the unique context of Uzbekistan Tashkent. It underscores the need for continued investment in architectural education, policy reform, and cross-disciplinary collaboration to realize the full potential of urban development in this dynamic region.</w:t>
      </w:r>
    </w:p>
    <w:bookmarkEnd w:id="27"/>
    <w:bookmarkStart w:id="28" w:name="references"/>
    <w:p>
      <w:pPr>
        <w:pStyle w:val="Heading2"/>
      </w:pPr>
      <w:r>
        <w:t xml:space="preserve">References</w:t>
      </w:r>
    </w:p>
    <w:p>
      <w:pPr>
        <w:numPr>
          <w:ilvl w:val="0"/>
          <w:numId w:val="1002"/>
        </w:numPr>
        <w:pStyle w:val="Compact"/>
      </w:pPr>
      <w:r>
        <w:t xml:space="preserve">Uzbekistan State Architecture and Construction University. (2020). "Urbanization Challenges in Tashkent." Journal of Central Asian Studies, 15(3), 45-67.</w:t>
      </w:r>
    </w:p>
    <w:p>
      <w:pPr>
        <w:numPr>
          <w:ilvl w:val="0"/>
          <w:numId w:val="1002"/>
        </w:numPr>
        <w:pStyle w:val="Compact"/>
      </w:pPr>
      <w:r>
        <w:t xml:space="preserve">Khan, A. (2019). "Sustainable Architecture in Arid Climates: Lessons from the Middle East and Central Asia." International Journal of Architectural Research, 13(2), 89-105.</w:t>
      </w:r>
    </w:p>
    <w:p>
      <w:pPr>
        <w:numPr>
          <w:ilvl w:val="0"/>
          <w:numId w:val="1002"/>
        </w:numPr>
        <w:pStyle w:val="Compact"/>
      </w:pPr>
      <w:r>
        <w:t xml:space="preserve">Ministry of Architecture and Construction of Uzbekistan. (2021). National Urban Development Strategy for Uzbekistan Tashkent.</w:t>
      </w:r>
    </w:p>
    <w:bookmarkEnd w:id="28"/>
    <w:p>
      <w:pPr>
        <w:pStyle w:val="FirstParagraph"/>
      </w:pPr>
      <w:r>
        <w:t xml:space="preserve">This Master Thesis is submitted as part of the requirements for the degree in Architectural Studies at [University Name], focusing on the role of architects in shaping Uzbekistan Tashkent’s future.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Uzbekistan Tashkent</dc:title>
  <dc:creator/>
  <dc:language>en</dc:language>
  <cp:keywords/>
  <dcterms:created xsi:type="dcterms:W3CDTF">2026-07-19T14:36:36Z</dcterms:created>
  <dcterms:modified xsi:type="dcterms:W3CDTF">2026-07-19T14:36:36Z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