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78f9047ed43cb5fc6cb4dd6b65303f7b917395"/>
    <w:p>
      <w:pPr>
        <w:pStyle w:val="Heading1"/>
      </w:pPr>
      <w:r>
        <w:t xml:space="preserve">Master Thesis: The Role of the Architect in Zimbabwe Harare</w:t>
      </w:r>
    </w:p>
    <w:bookmarkStart w:id="20" w:name="abstract"/>
    <w:p>
      <w:pPr>
        <w:pStyle w:val="Heading2"/>
      </w:pPr>
      <w:r>
        <w:t xml:space="preserve">Abstract</w:t>
      </w:r>
    </w:p>
    <w:p>
      <w:pPr>
        <w:pStyle w:val="FirstParagraph"/>
      </w:pPr>
      <w:r>
        <w:t xml:space="preserve">This Master Thesis explores the evolving role of the architect within the urban context of Harare, Zimbabwe. Focusing on architectural practice, challenges, and opportunities in a rapidly urbanizing and culturally rich environment like Harare, this study aims to highlight how architects can contribute to sustainable development while respecting Zimbabwe’s heritage. Through case studies and analysis of local policies, this thesis provides insights into the responsibilities of the architect in shaping Harare’s built environment for future generations.</w:t>
      </w:r>
    </w:p>
    <w:bookmarkEnd w:id="20"/>
    <w:bookmarkStart w:id="21" w:name="introduction"/>
    <w:p>
      <w:pPr>
        <w:pStyle w:val="Heading2"/>
      </w:pPr>
      <w:r>
        <w:t xml:space="preserve">Introduction</w:t>
      </w:r>
    </w:p>
    <w:p>
      <w:pPr>
        <w:pStyle w:val="FirstParagraph"/>
      </w:pPr>
      <w:r>
        <w:t xml:space="preserve">The city of Harare, as Zimbabwe’s capital and economic hub, presents a unique landscape for architectural innovation. With its colonial past, post-independence development, and current socio-economic challenges, Harare requires architects who can balance modernity with cultural preservation. This Master Thesis investigates the critical role of the architect in addressing these complexities while adhering to global best practices in sustainable design.</w:t>
      </w:r>
    </w:p>
    <w:bookmarkEnd w:id="21"/>
    <w:bookmarkStart w:id="22" w:name="literature-review"/>
    <w:p>
      <w:pPr>
        <w:pStyle w:val="Heading2"/>
      </w:pPr>
      <w:r>
        <w:t xml:space="preserve">Literature Review</w:t>
      </w:r>
    </w:p>
    <w:p>
      <w:pPr>
        <w:pStyle w:val="FirstParagraph"/>
      </w:pPr>
      <w:r>
        <w:t xml:space="preserve">The architectural profession in Zimbabwe has historically been influenced by colonial-era urban planning, characterized by European-style buildings and spatial segregation. Post-independence, architects faced new challenges, including resource constraints and the need to integrate indigenous materials and techniques into modern designs. Recent literature emphasizes the importance of context-sensitive architecture that responds to Harare’s climate, cultural diversity, and rapid urbanization.</w:t>
      </w:r>
    </w:p>
    <w:p>
      <w:pPr>
        <w:pStyle w:val="BodyText"/>
      </w:pPr>
      <w:r>
        <w:t xml:space="preserve">Studies on sustainable architecture in African cities highlight the potential for energy-efficient buildings using local materials like mud bricks or thatch. However, Harare’s unique socio-political dynamics add layers of complexity to these efforts. This thesis builds on these discussions by examining how the architect can act as a mediator between tradition and modernity in Harare.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architectural projects in Harare with interviews from practicing architects, urban planners, and policymakers. Primary data is gathered through site visits to key developments such as the National Gallery of Zimbabwe or the new Parliament Buildings. Secondary data includes government publications on urban development policies and academic papers on African architecture.</w:t>
      </w:r>
    </w:p>
    <w:p>
      <w:pPr>
        <w:pStyle w:val="BodyText"/>
      </w:pPr>
      <w:r>
        <w:t xml:space="preserve">The study focuses on three themes: 1) Cultural heritage preservation in modern design; 2) Sustainable practices for Harare’s climate; and 3) The architect’s role in addressing socio-economic disparities through inclusive urban planning. These themes are analyzed through the lens of both theoretical frameworks and practical examples.</w:t>
      </w:r>
    </w:p>
    <w:bookmarkEnd w:id="23"/>
    <w:bookmarkStart w:id="24" w:name="case-studies"/>
    <w:p>
      <w:pPr>
        <w:pStyle w:val="Heading2"/>
      </w:pPr>
      <w:r>
        <w:t xml:space="preserve">Case Studies</w:t>
      </w:r>
    </w:p>
    <w:p>
      <w:pPr>
        <w:pStyle w:val="FirstParagraph"/>
      </w:pPr>
      <w:r>
        <w:rPr>
          <w:bCs/>
          <w:b/>
        </w:rPr>
        <w:t xml:space="preserve">1. National Gallery of Zimbabwe</w:t>
      </w:r>
      <w:r>
        <w:br/>
      </w:r>
      <w:r>
        <w:t xml:space="preserve">The National Gallery, designed by the late architect Herbert Chitepo, is a landmark example of integrating African aesthetics into modern architecture. Its use of local stone and symbolic design elements reflects the importance of cultural identity in Harare’s built environment.</w:t>
      </w:r>
    </w:p>
    <w:p>
      <w:pPr>
        <w:pStyle w:val="BodyText"/>
      </w:pPr>
      <w:r>
        <w:rPr>
          <w:bCs/>
          <w:b/>
        </w:rPr>
        <w:t xml:space="preserve">2. The New Parliament Buildings</w:t>
      </w:r>
      <w:r>
        <w:br/>
      </w:r>
      <w:r>
        <w:t xml:space="preserve">Completed in 2013, this project symbolizes Zimbabwe’s post-independence aspirations. The architect, Tinashe Mawarire, prioritized functionality while incorporating traditional motifs like the "mukurudzi" (traditional granary) into the design.</w:t>
      </w:r>
    </w:p>
    <w:p>
      <w:pPr>
        <w:pStyle w:val="BodyText"/>
      </w:pPr>
      <w:r>
        <w:rPr>
          <w:bCs/>
          <w:b/>
        </w:rPr>
        <w:t xml:space="preserve">3. Sustainable Housing Projects in Harare</w:t>
      </w:r>
      <w:r>
        <w:br/>
      </w:r>
      <w:r>
        <w:t xml:space="preserve">Several NGOs and private firms have initiated eco-friendly housing schemes using solar energy and passive cooling techniques. Architects in these projects emphasize cost-effective solutions for low-income communities, aligning with global sustainability goals.</w:t>
      </w:r>
    </w:p>
    <w:bookmarkEnd w:id="24"/>
    <w:bookmarkStart w:id="25" w:name="challenges-faced-by-architects-in-harare"/>
    <w:p>
      <w:pPr>
        <w:pStyle w:val="Heading2"/>
      </w:pPr>
      <w:r>
        <w:t xml:space="preserve">Challenges Faced by Architects in Harare</w:t>
      </w:r>
    </w:p>
    <w:p>
      <w:pPr>
        <w:pStyle w:val="FirstParagraph"/>
      </w:pPr>
      <w:r>
        <w:t xml:space="preserve">Architects working in Harare must navigate a range of challenges, including limited funding for public projects, regulatory bottlenecks, and the need to address climate change. The city’s tropical savanna climate necessitates designs that mitigate heat and heavy rainfall while maintaining aesthetic appeal.</w:t>
      </w:r>
    </w:p>
    <w:p>
      <w:pPr>
        <w:pStyle w:val="BodyText"/>
      </w:pPr>
      <w:r>
        <w:t xml:space="preserve">Socio-economic disparities also demand that architects prioritize inclusive design. For instance, affordable housing projects require innovative approaches to maximize space without compromising quality or safety standards. Additionally, the legacy of colonial planning has left parts of Harare with inadequate infrastructure, requiring retrofitting or adaptive reuse strategies.</w:t>
      </w:r>
    </w:p>
    <w:bookmarkEnd w:id="25"/>
    <w:bookmarkStart w:id="26" w:name="opportunities-for-innovation"/>
    <w:p>
      <w:pPr>
        <w:pStyle w:val="Heading2"/>
      </w:pPr>
      <w:r>
        <w:t xml:space="preserve">Opportunities for Innovation</w:t>
      </w:r>
    </w:p>
    <w:p>
      <w:pPr>
        <w:pStyle w:val="FirstParagraph"/>
      </w:pPr>
      <w:r>
        <w:t xml:space="preserve">Despite these challenges, Harare offers significant opportunities for architects to innovate. The growing emphasis on green building certifications and smart city initiatives provides a platform to experiment with technologies like BIM (Building Information Modeling) and AI-driven design tools. Collaborations between local and international firms can also bring new expertise into the region.</w:t>
      </w:r>
    </w:p>
    <w:p>
      <w:pPr>
        <w:pStyle w:val="BodyText"/>
      </w:pPr>
      <w:r>
        <w:t xml:space="preserve">Furthermore, there is a rising interest in vernacular architecture as a means of cultural preservation. Architects are increasingly using traditional techniques such as earth construction or thatched roofing, adapted to modern standards for safety and durability.</w:t>
      </w:r>
    </w:p>
    <w:bookmarkEnd w:id="26"/>
    <w:bookmarkStart w:id="27" w:name="conclusion"/>
    <w:p>
      <w:pPr>
        <w:pStyle w:val="Heading2"/>
      </w:pPr>
      <w:r>
        <w:t xml:space="preserve">Conclusion</w:t>
      </w:r>
    </w:p>
    <w:p>
      <w:pPr>
        <w:pStyle w:val="FirstParagraph"/>
      </w:pPr>
      <w:r>
        <w:t xml:space="preserve">This Master Thesis underscores the vital role of the architect in shaping Zimbabwe Harare’s future. By addressing cultural, environmental, and socio-economic challenges through thoughtful design, architects can contribute to a resilient and inclusive urban landscape. The profession must continue to evolve, embracing both global trends and local knowledge to ensure that Harare remains a dynamic yet harmonious city.</w:t>
      </w:r>
    </w:p>
    <w:p>
      <w:pPr>
        <w:pStyle w:val="BodyText"/>
      </w:pPr>
      <w:r>
        <w:t xml:space="preserve">As this research demonstrates, the architect in Zimbabwe Harare is not merely a designer of spaces but a catalyst for sustainable development and cultural continuity. Future studies should further explore the intersection of technology, tradition, and policy in architectural practice across Africa’s rapidly urbanizing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Zimbabwe Harare</dc:title>
  <dc:creator/>
  <dc:language>en</dc:language>
  <cp:keywords/>
  <dcterms:created xsi:type="dcterms:W3CDTF">2026-04-27T22:47:14Z</dcterms:created>
  <dcterms:modified xsi:type="dcterms:W3CDTF">2026-04-27T22:47:14Z</dcterms:modified>
</cp:coreProperties>
</file>

<file path=docProps/custom.xml><?xml version="1.0" encoding="utf-8"?>
<Properties xmlns="http://schemas.openxmlformats.org/officeDocument/2006/custom-properties" xmlns:vt="http://schemas.openxmlformats.org/officeDocument/2006/docPropsVTypes"/>
</file>