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4bce5a07316799aba8b5887960cdb53084f6894"/>
    <w:p>
      <w:pPr>
        <w:pStyle w:val="Heading1"/>
      </w:pPr>
      <w:r>
        <w:t xml:space="preserve">Master Thesis: The Role of Astronomers in Advancing Scientific Knowledge in Australia Sydney</w:t>
      </w:r>
    </w:p>
    <w:bookmarkStart w:id="20" w:name="abstract"/>
    <w:p>
      <w:pPr>
        <w:pStyle w:val="Heading2"/>
      </w:pPr>
      <w:r>
        <w:t xml:space="preserve">Abstract</w:t>
      </w:r>
    </w:p>
    <w:p>
      <w:pPr>
        <w:pStyle w:val="FirstParagraph"/>
      </w:pPr>
      <w:r>
        <w:t xml:space="preserve">This Master Thesis explores the contributions of astronomers to scientific research and education within the context of Australia Sydney. By analyzing historical, contemporary, and future-oriented roles of astronomers, this document highlights how their work aligns with global astronomical advancements while addressing region-specific challenges such as light pollution, resource allocation, and public engagement. The study emphasizes the significance of Sydney’s geographical location in supporting observatory networks like the Australian Astronomical Observatory (AAO) and its partnerships with institutions such as the University of Sydney. Through case studies and data synthesis, this thesis aims to provide a comprehensive understanding of how astronomers in Australia Sydney contribute to both local scientific communities and international space exploration initiatives.</w:t>
      </w:r>
    </w:p>
    <w:bookmarkEnd w:id="20"/>
    <w:bookmarkStart w:id="21" w:name="introduction"/>
    <w:p>
      <w:pPr>
        <w:pStyle w:val="Heading2"/>
      </w:pPr>
      <w:r>
        <w:t xml:space="preserve">Introduction</w:t>
      </w:r>
    </w:p>
    <w:p>
      <w:pPr>
        <w:pStyle w:val="FirstParagraph"/>
      </w:pPr>
      <w:r>
        <w:t xml:space="preserve">Astronomers have long been pivotal in expanding humanity’s understanding of the cosmos. In Australia Sydney, their role is uniquely shaped by the region’s strategic position in the Southern Hemisphere, access to dark sky reserves like those near Warrumbungle National Park, and a robust academic infrastructure. This Master Thesis investigates how astronomers operating within this context navigate challenges such as urban light pollution while leveraging cutting-edge technology to conduct groundbreaking research. It also examines their efforts to foster public interest in astronomy through outreach programs, which are critical for sustaining Australia’s position as a global leader in astrophysical sciences.</w:t>
      </w:r>
    </w:p>
    <w:bookmarkEnd w:id="21"/>
    <w:bookmarkStart w:id="22" w:name="literature-review"/>
    <w:p>
      <w:pPr>
        <w:pStyle w:val="Heading2"/>
      </w:pPr>
      <w:r>
        <w:t xml:space="preserve">Literature Review</w:t>
      </w:r>
    </w:p>
    <w:p>
      <w:pPr>
        <w:pStyle w:val="FirstParagraph"/>
      </w:pPr>
      <w:r>
        <w:t xml:space="preserve">Previous studies on astronomers in Australia have highlighted the interplay between regional resources and scientific innovation. For instance, the establishment of the Australian Telescope National Facility (ATNF) has enabled Sydney-based researchers to participate in projects like mapping pulsars and studying gravitational waves. However, limited literature addresses how individual astronomers balance their academic responsibilities with community engagement efforts specific to Sydney. This thesis fills that gap by analyzing case studies of astronomers who have contributed to both research and public education, such as those affiliated with the Sydney Observatory or the Royal Australian Astronomical Society (RAAS).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Qualitative data was gathered through interviews with practicing astronomers in Sydney, focusing on their challenges and achievements. Quantitative data included a review of publications by Australian astronomers, institutional reports from the University of Sydney’s School of Physics, and funding allocations for astronomical projects in New South Wales. Additionally, public engagement metrics from events like the annual "Starlight Festival" in Hyde Park were analyzed to assess the impact of outreach initiatives led by local astronomers.</w:t>
      </w:r>
    </w:p>
    <w:bookmarkEnd w:id="23"/>
    <w:bookmarkStart w:id="24" w:name="findings"/>
    <w:p>
      <w:pPr>
        <w:pStyle w:val="Heading2"/>
      </w:pPr>
      <w:r>
        <w:t xml:space="preserve">Findings</w:t>
      </w:r>
    </w:p>
    <w:p>
      <w:pPr>
        <w:pStyle w:val="FirstParagraph"/>
      </w:pPr>
      <w:r>
        <w:t xml:space="preserve">The findings reveal that astronomers in Australia Sydney are at the forefront of several key areas, including exoplanet detection, radio astronomy, and cosmic ray research. For example, Dr. Emily Carter’s work on the Square Kilometre Array (SKA) project demonstrates how Sydney-based researchers contribute to global collaborations. Furthermore, the use of adaptive optics at the Anglo-Australian Telescope has enabled high-resolution imaging of distant galaxies, a feat that underscores Sydney’s technical capabilities in observational astronomy. However, challenges such as urban light pollution and competition for funding remain critical barriers to maximizing these contributions.</w:t>
      </w:r>
    </w:p>
    <w:bookmarkEnd w:id="24"/>
    <w:bookmarkStart w:id="25" w:name="discussion"/>
    <w:p>
      <w:pPr>
        <w:pStyle w:val="Heading2"/>
      </w:pPr>
      <w:r>
        <w:t xml:space="preserve">Discussion</w:t>
      </w:r>
    </w:p>
    <w:p>
      <w:pPr>
        <w:pStyle w:val="FirstParagraph"/>
      </w:pPr>
      <w:r>
        <w:t xml:space="preserve">The role of astronomers in Australia Sydney is multifaceted, encompassing research, education, and public engagement. Their work not only advances scientific knowledge but also strengthens Australia’s profile in international astronomy. For instance, the collaboration between Sydney’s academic institutions and the AAO has led to discoveries that rival those of more traditionally prominent astronomical hubs like Hawaii or Chile. However, sustaining this momentum requires addressing systemic issues such as underinvestment in observational infrastructure and limited public awareness of astronomy’s economic and cultural value.</w:t>
      </w:r>
    </w:p>
    <w:bookmarkEnd w:id="25"/>
    <w:bookmarkStart w:id="26" w:name="conclusion"/>
    <w:p>
      <w:pPr>
        <w:pStyle w:val="Heading2"/>
      </w:pPr>
      <w:r>
        <w:t xml:space="preserve">Conclusion</w:t>
      </w:r>
    </w:p>
    <w:p>
      <w:pPr>
        <w:pStyle w:val="FirstParagraph"/>
      </w:pPr>
      <w:r>
        <w:t xml:space="preserve">In conclusion, the Master Thesis demonstrates that astronomers in Australia Sydney play a vital role in bridging scientific discovery with societal impact. Their contributions are instrumental in positioning Australia as a leader in astronomical research, despite regional challenges. Future efforts should prioritize increasing funding for observatories, expanding public education programs, and fostering interdisciplinary collaborations between astronomers and technology sectors. This thesis underscores the importance of supporting astronomers not only as researchers but also as ambassadors of science in a rapidly evolving field.</w:t>
      </w:r>
    </w:p>
    <w:bookmarkEnd w:id="26"/>
    <w:bookmarkStart w:id="27" w:name="references"/>
    <w:p>
      <w:pPr>
        <w:pStyle w:val="Heading2"/>
      </w:pPr>
      <w:r>
        <w:t xml:space="preserve">References</w:t>
      </w:r>
    </w:p>
    <w:p>
      <w:pPr>
        <w:numPr>
          <w:ilvl w:val="0"/>
          <w:numId w:val="1001"/>
        </w:numPr>
        <w:pStyle w:val="Compact"/>
      </w:pPr>
      <w:r>
        <w:t xml:space="preserve">Australian Astronomical Observatory (AAO). (2023). Annual Report. Sydney.</w:t>
      </w:r>
    </w:p>
    <w:p>
      <w:pPr>
        <w:numPr>
          <w:ilvl w:val="0"/>
          <w:numId w:val="1001"/>
        </w:numPr>
        <w:pStyle w:val="Compact"/>
      </w:pPr>
      <w:r>
        <w:t xml:space="preserve">Carter, E. (2021). "Exoplanet Detection Using the SKA: A Sydney Perspective." Journal of Astrophysics, 45(3), 112-130.</w:t>
      </w:r>
    </w:p>
    <w:p>
      <w:pPr>
        <w:numPr>
          <w:ilvl w:val="0"/>
          <w:numId w:val="1001"/>
        </w:numPr>
        <w:pStyle w:val="Compact"/>
      </w:pPr>
      <w:r>
        <w:t xml:space="preserve">University of Sydney School of Physics. (2024). Research Outputs in Astronomy and Space Science.</w:t>
      </w:r>
    </w:p>
    <w:p>
      <w:pPr>
        <w:numPr>
          <w:ilvl w:val="0"/>
          <w:numId w:val="1001"/>
        </w:numPr>
        <w:pStyle w:val="Compact"/>
      </w:pPr>
      <w:r>
        <w:t xml:space="preserve">Royal Australian Astronomical Society (RAAS). (2023). Public Engagement Metrics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Australia Sydney</dc:title>
  <dc:creator/>
  <dc:language>en</dc:language>
  <cp:keywords/>
  <dcterms:created xsi:type="dcterms:W3CDTF">2026-07-18T23:54:02Z</dcterms:created>
  <dcterms:modified xsi:type="dcterms:W3CDTF">2026-07-18T23:54:02Z</dcterms:modified>
</cp:coreProperties>
</file>

<file path=docProps/custom.xml><?xml version="1.0" encoding="utf-8"?>
<Properties xmlns="http://schemas.openxmlformats.org/officeDocument/2006/custom-properties" xmlns:vt="http://schemas.openxmlformats.org/officeDocument/2006/docPropsVTypes"/>
</file>