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a7e694992a14b5cc3a465f18c551bbb87d1466"/>
    <w:p>
      <w:pPr>
        <w:pStyle w:val="Heading1"/>
      </w:pPr>
      <w:r>
        <w:t xml:space="preserve">Master Thesis: The Role of an Astronomer in the Context of Modern Astronomy Research in Germany Frankfurt</w:t>
      </w:r>
    </w:p>
    <w:bookmarkStart w:id="20" w:name="abstract"/>
    <w:p>
      <w:pPr>
        <w:pStyle w:val="Heading2"/>
      </w:pPr>
      <w:r>
        <w:t xml:space="preserve">Abstract</w:t>
      </w:r>
    </w:p>
    <w:p>
      <w:pPr>
        <w:pStyle w:val="FirstParagraph"/>
      </w:pPr>
      <w:r>
        <w:t xml:space="preserve">This Master Thesis explores the multifaceted role of an astronomer within the academic and research landscape of Germany, with a specific focus on Frankfurt. As a hub for scientific innovation and interdisciplinary collaboration, Frankfurt offers unique opportunities for astronomers to engage in cutting-edge research. The document examines how the field of astronomy in Germany has evolved, emphasizing its integration with technological advancements and international partnerships. Furthermore, it highlights the contributions of astronomers based in Frankfurt to global astrophysical studies, while addressing challenges such as funding priorities and access to observational infrastructure.</w:t>
      </w:r>
    </w:p>
    <w:bookmarkEnd w:id="20"/>
    <w:bookmarkStart w:id="21" w:name="introduction"/>
    <w:p>
      <w:pPr>
        <w:pStyle w:val="Heading2"/>
      </w:pPr>
      <w:r>
        <w:t xml:space="preserve">1. Introduction</w:t>
      </w:r>
    </w:p>
    <w:p>
      <w:pPr>
        <w:pStyle w:val="FirstParagraph"/>
      </w:pPr>
      <w:r>
        <w:t xml:space="preserve">The study of the universe through astronomy has always been a cornerstone of scientific inquiry. In Germany, particularly in cities like Frankfurt, this discipline is deeply embedded within academic institutions and research organizations. This thesis aims to investigate how an astronomer operates in the context of Germany's rigorous academic system and its emphasis on precision, innovation, and collaboration. Frankfurt’s strategic location near major observatories and its proximity to international research networks make it a pivotal center for astronomical studies.</w:t>
      </w:r>
    </w:p>
    <w:bookmarkEnd w:id="21"/>
    <w:bookmarkStart w:id="22" w:name="Xbac644e5221ae959b83f8a41e797033ddd60490"/>
    <w:p>
      <w:pPr>
        <w:pStyle w:val="Heading2"/>
      </w:pPr>
      <w:r>
        <w:t xml:space="preserve">2. Historical Context of Astronomy in Germany</w:t>
      </w:r>
    </w:p>
    <w:p>
      <w:pPr>
        <w:pStyle w:val="FirstParagraph"/>
      </w:pPr>
      <w:r>
        <w:t xml:space="preserve">Germany has long been a leader in astronomy, with contributions from pioneers such as Johannes Kepler and Carl Friedrich Gauss. In the modern era, institutions like the Max Planck Institute for Extraterrestrial Physics and the European Southern Observatory (ESO) have solidified Germany’s reputation as a global leader. Frankfurt, while not traditionally known for its observational facilities, benefits from its role as a transportation and academic hub. Universities such as Goethe University Frankfurt provide platforms for theoretical research and interdisciplinary projects that complement observational work in other regions.</w:t>
      </w:r>
    </w:p>
    <w:bookmarkEnd w:id="22"/>
    <w:bookmarkStart w:id="23" w:name="the-role-of-an-astronomer-in-germany"/>
    <w:p>
      <w:pPr>
        <w:pStyle w:val="Heading2"/>
      </w:pPr>
      <w:r>
        <w:t xml:space="preserve">3. The Role of an Astronomer in Germany</w:t>
      </w:r>
    </w:p>
    <w:p>
      <w:pPr>
        <w:pStyle w:val="FirstParagraph"/>
      </w:pPr>
      <w:r>
        <w:t xml:space="preserve">An astronomer in Germany is expected to balance observational, computational, and theoretical work. This role often involves using advanced telescopes such as the Very Large Telescope (VLT) operated by ESO or space-based observatories like the James Webb Space Telescope. In Frankfurt, astronomers may collaborate with international teams through institutions like the Frankfurt Institute for Advanced Studies (FIAS), which fosters cross-disciplinary research in astrophysics and cosmology.</w:t>
      </w:r>
    </w:p>
    <w:p>
      <w:pPr>
        <w:pStyle w:val="BodyText"/>
      </w:pPr>
      <w:r>
        <w:t xml:space="preserve">Key responsibilities include data analysis, publication of peer-reviewed research, and teaching at universities. Additionally, German astronomers are required to align their work with national scientific priorities outlined by agencies like the Deutsche Forschungsgemeinschaft (DFG). This structured approach ensures that research remains both innovative and impactful.</w:t>
      </w:r>
    </w:p>
    <w:bookmarkEnd w:id="23"/>
    <w:bookmarkStart w:id="24" w:name="astronomical-research-in-frankfurt"/>
    <w:p>
      <w:pPr>
        <w:pStyle w:val="Heading2"/>
      </w:pPr>
      <w:r>
        <w:t xml:space="preserve">4. Astronomical Research in Frankfurt</w:t>
      </w:r>
    </w:p>
    <w:p>
      <w:pPr>
        <w:pStyle w:val="FirstParagraph"/>
      </w:pPr>
      <w:r>
        <w:t xml:space="preserve">Frankfurt’s academic institutions have made significant contributions to astronomy, particularly in theoretical astrophysics and computational modeling. Researchers at Goethe University Frankfurt have explored topics such as galaxy formation, dark matter distribution, and exoplanet detection. While the city lacks major ground-based observatories due to urban light pollution, its researchers leverage remote access to facilities like the La Silla Observatory in Chile or the Gran Telescopio Canarias in Spain.</w:t>
      </w:r>
    </w:p>
    <w:p>
      <w:pPr>
        <w:pStyle w:val="BodyText"/>
      </w:pPr>
      <w:r>
        <w:t xml:space="preserve">Collaborative projects with ESO and NASA have also positioned Frankfurt as a key player in international astronomical research. For example, Frankfurt-based scientists contributed to the development of instruments for the Euclid satellite mission, which aims to map dark matter and dark energy.</w:t>
      </w:r>
    </w:p>
    <w:bookmarkEnd w:id="24"/>
    <w:bookmarkStart w:id="25" w:name="X790ce8906150f4aaaa2f3ed182e763fa417f9f8"/>
    <w:p>
      <w:pPr>
        <w:pStyle w:val="Heading2"/>
      </w:pPr>
      <w:r>
        <w:t xml:space="preserve">5. Challenges Faced by Astronomers in Germany</w:t>
      </w:r>
    </w:p>
    <w:p>
      <w:pPr>
        <w:pStyle w:val="FirstParagraph"/>
      </w:pPr>
      <w:r>
        <w:t xml:space="preserve">Despite its strengths, Germany’s astronomical community faces challenges. Funding for large-scale projects often competes with other scientific fields, and the limited number of observatories within Germany can restrict access to observational data. Additionally, the need to publish high-impact research under strict German academic standards can create pressure on astronomers.</w:t>
      </w:r>
    </w:p>
    <w:p>
      <w:pPr>
        <w:pStyle w:val="BodyText"/>
      </w:pPr>
      <w:r>
        <w:t xml:space="preserve">In Frankfurt, these challenges are mitigated by strong institutional support and partnerships. However, urban development and light pollution remain concerns for local astronomical activities. Efforts such as the establishment of dark sky reserves nearby are being explored to address this issue.</w:t>
      </w:r>
    </w:p>
    <w:bookmarkEnd w:id="25"/>
    <w:bookmarkStart w:id="26" w:name="X901605f7b284d95645a6eb162b639f891d2268a"/>
    <w:p>
      <w:pPr>
        <w:pStyle w:val="Heading2"/>
      </w:pPr>
      <w:r>
        <w:t xml:space="preserve">6. The Future of Astronomy in Germany and Frankfurt</w:t>
      </w:r>
    </w:p>
    <w:p>
      <w:pPr>
        <w:pStyle w:val="FirstParagraph"/>
      </w:pPr>
      <w:r>
        <w:t xml:space="preserve">The future of astronomy in Germany is bright, driven by investments in next-generation technologies like interferometry and artificial intelligence for data analysis. Frankfurt’s universities and research institutions are likely to play a growing role in these advancements, particularly through collaborations with international partners.</w:t>
      </w:r>
    </w:p>
    <w:p>
      <w:pPr>
        <w:pStyle w:val="BodyText"/>
      </w:pPr>
      <w:r>
        <w:t xml:space="preserve">As an astronomer based in Germany Frankfurt, one can expect to work at the intersection of theory, computation, and global collaboration. The city’s unique position as a cultural and economic hub provides opportunities for outreach and public engagement with astronomy—a critical aspect of modern scientific communication.</w:t>
      </w:r>
    </w:p>
    <w:bookmarkEnd w:id="26"/>
    <w:bookmarkStart w:id="27" w:name="conclusion"/>
    <w:p>
      <w:pPr>
        <w:pStyle w:val="Heading2"/>
      </w:pPr>
      <w:r>
        <w:t xml:space="preserve">7. Conclusion</w:t>
      </w:r>
    </w:p>
    <w:p>
      <w:pPr>
        <w:pStyle w:val="FirstParagraph"/>
      </w:pPr>
      <w:r>
        <w:t xml:space="preserve">This Master Thesis has examined the role of an astronomer within the academic ecosystem of Germany, with a focus on Frankfurt. It has highlighted the historical and contemporary contributions of German astronomers, as well as the specific dynamics that shape research in cities like Frankfurt. While challenges exist, the interplay between institutional support, international collaboration, and technological innovation ensures that astronomy remains a vibrant field in Germany.</w:t>
      </w:r>
    </w:p>
    <w:p>
      <w:pPr>
        <w:pStyle w:val="BodyText"/>
      </w:pPr>
      <w:r>
        <w:t xml:space="preserve">For students pursuing a Master’s degree in astronomy at institutions such as Goethe University Frankfurt, understanding this context is essential to navigating the opportunities and responsibilities of being an astronomer in Germany. The thesis underscores the importance of aligning personal research goals with national and global priorities while fostering interdisciplinary approaches that define modern astrophysical inquiry.</w:t>
      </w:r>
    </w:p>
    <w:bookmarkEnd w:id="27"/>
    <w:bookmarkStart w:id="28" w:name="references"/>
    <w:p>
      <w:pPr>
        <w:pStyle w:val="Heading2"/>
      </w:pPr>
      <w:r>
        <w:t xml:space="preserve">References</w:t>
      </w:r>
    </w:p>
    <w:p>
      <w:pPr>
        <w:pStyle w:val="FirstParagraph"/>
      </w:pPr>
      <w:r>
        <w:rPr>
          <w:iCs/>
          <w:i/>
        </w:rPr>
        <w:t xml:space="preserve">Europhysics News</w:t>
      </w:r>
      <w:r>
        <w:t xml:space="preserve">, “Astronomy in Germany: A European Perspective,” 2023.</w:t>
      </w:r>
      <w:r>
        <w:br/>
      </w:r>
      <w:r>
        <w:t xml:space="preserve">Goethe University Frankfurt, Department of Physics and Astronomy, Annual Research Report (2023).</w:t>
      </w:r>
      <w:r>
        <w:br/>
      </w:r>
      <w:r>
        <w:t xml:space="preserve">European Southern Observatory (ESO), “Germany’s Role in ESO Projects,”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Frankfurt</dc:title>
  <dc:creator/>
  <dc:language>en</dc:language>
  <cp:keywords/>
  <dcterms:created xsi:type="dcterms:W3CDTF">2026-07-20T06:05:59Z</dcterms:created>
  <dcterms:modified xsi:type="dcterms:W3CDTF">2026-07-20T06:05:59Z</dcterms:modified>
</cp:coreProperties>
</file>

<file path=docProps/custom.xml><?xml version="1.0" encoding="utf-8"?>
<Properties xmlns="http://schemas.openxmlformats.org/officeDocument/2006/custom-properties" xmlns:vt="http://schemas.openxmlformats.org/officeDocument/2006/docPropsVTypes"/>
</file>