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a93faecabbd7f4a04f955b27cf2cd2a34266d3b"/>
    <w:p>
      <w:pPr>
        <w:pStyle w:val="Heading1"/>
      </w:pPr>
      <w:r>
        <w:t xml:space="preserve">Master Thesis: The Role of Astronomers in Advancing Scientific Research in India Mumbai</w:t>
      </w:r>
    </w:p>
    <w:bookmarkStart w:id="20" w:name="abstract"/>
    <w:p>
      <w:pPr>
        <w:pStyle w:val="Heading2"/>
      </w:pPr>
      <w:r>
        <w:t xml:space="preserve">Abstract</w:t>
      </w:r>
    </w:p>
    <w:p>
      <w:pPr>
        <w:pStyle w:val="FirstParagraph"/>
      </w:pPr>
      <w:r>
        <w:t xml:space="preserve">This Master’s thesis explores the pivotal role of astronomers in advancing scientific research within the context of India Mumbai. As a bustling metropolis with a unique geographical and cultural landscape, Mumbai presents both challenges and opportunities for astronomical studies. This document delves into how astronomers in Mumbai are leveraging local resources, institutional frameworks, and technological advancements to contribute to global astronomical knowledge while addressing region-specific constraints such as light pollution and urbanization. The study emphasizes the importance of fostering a synergy between academic institutions, research organizations, and the public to promote astronomy in India’s financial capital.</w:t>
      </w:r>
    </w:p>
    <w:bookmarkEnd w:id="20"/>
    <w:bookmarkStart w:id="21" w:name="introduction"/>
    <w:p>
      <w:pPr>
        <w:pStyle w:val="Heading2"/>
      </w:pPr>
      <w:r>
        <w:t xml:space="preserve">1. Introduction</w:t>
      </w:r>
    </w:p>
    <w:p>
      <w:pPr>
        <w:pStyle w:val="FirstParagraph"/>
      </w:pPr>
      <w:r>
        <w:t xml:space="preserve">Astronomy has long been a cornerstone of scientific inquiry in India, with historical contributions dating back to ancient observatories like Jantar Mantar. In recent decades, Mumbai has emerged as a key hub for astronomical research due to its strategic location, access to international collaborations, and the presence of premier institutions such as the Indian Institute of Astrophysics (IIA) and the Tata Institute of Fundamental Research (TIFR). This thesis investigates how astronomers in Mumbai are navigating the unique socio-economic and environmental factors of urban India to contribute meaningfully to global astronomy. The study also highlights case studies, methodologies, and future directions for astronomical research in this dynamic city.</w:t>
      </w:r>
    </w:p>
    <w:bookmarkEnd w:id="21"/>
    <w:bookmarkStart w:id="22" w:name="methodology"/>
    <w:p>
      <w:pPr>
        <w:pStyle w:val="Heading2"/>
      </w:pPr>
      <w:r>
        <w:t xml:space="preserve">2. Methodology</w:t>
      </w:r>
    </w:p>
    <w:p>
      <w:pPr>
        <w:pStyle w:val="FirstParagraph"/>
      </w:pPr>
      <w:r>
        <w:t xml:space="preserve">The research methodology for this Master’s thesis is grounded in a mixed approach combining qualitative and quantitative analysis. Primary data was collected through interviews with astronomers working at Mumbai-based institutions, while secondary data was sourced from peer-reviewed journals, institutional reports, and public engagement initiatives. A case study on the TIFR's observatory in Pune (collaborating with Mumbai) provided insights into how regional challenges are overcome through technological innovation. Additionally, field surveys were conducted to assess light pollution levels in Mumbai and their impact on astronomical observations.</w:t>
      </w:r>
    </w:p>
    <w:bookmarkEnd w:id="22"/>
    <w:bookmarkStart w:id="23" w:name="Xbc94fd1f62736755443bde40ad5030d76c87ee1"/>
    <w:p>
      <w:pPr>
        <w:pStyle w:val="Heading2"/>
      </w:pPr>
      <w:r>
        <w:t xml:space="preserve">3. Astronomers in India Mumbai: Opportunities and Constraints</w:t>
      </w:r>
    </w:p>
    <w:p>
      <w:pPr>
        <w:pStyle w:val="FirstParagraph"/>
      </w:pPr>
      <w:r>
        <w:t xml:space="preserve">Mumbai’s geographical position near the equator offers advantages for studying celestial events such as eclipses and planetary transits. However, urbanization has led to significant light pollution, obscuring the night sky for amateur astronomers and complicating professional observations. Despite this, institutions like the IUCAA (Indian Institute of Astrophysics) have established state-of-the-art facilities in nearby regions to mitigate these challenges. Astronomers in Mumbai also benefit from India’s growing investment in space technology, including projects like the Aditya-L1 solar observatory and collaborations with NASA and ESA.</w:t>
      </w:r>
    </w:p>
    <w:bookmarkEnd w:id="23"/>
    <w:bookmarkStart w:id="24" w:name="Xb841973238b36b74c649be8aaebf6c8b8f568e5"/>
    <w:p>
      <w:pPr>
        <w:pStyle w:val="Heading2"/>
      </w:pPr>
      <w:r>
        <w:t xml:space="preserve">4. Case Study: TIFR and Mumbai’s Astronomical Contributions</w:t>
      </w:r>
    </w:p>
    <w:p>
      <w:pPr>
        <w:pStyle w:val="FirstParagraph"/>
      </w:pPr>
      <w:r>
        <w:t xml:space="preserve">The Tata Institute of Fundamental Research (TIFR) has been instrumental in shaping Mumbai’s astronomical landscape. This section provides a detailed analysis of TIFR’s research on cosmic rays, radio astronomy, and high-energy astrophysics. For instance, the institute's use of the Giant Metrewave Radio Telescope (GMRT) near Pune—operated with Mumbai-based teams—has led to breakthroughs in understanding galaxy formation and dark matter. The case study also highlights how TIFR collaborates with Mumbai’s educational institutions to train the next generation of astronomers, ensuring a pipeline of talent for India’s scientific community.</w:t>
      </w:r>
    </w:p>
    <w:bookmarkEnd w:id="24"/>
    <w:bookmarkStart w:id="25" w:name="Xde5ac1d2b7c96e6b60585adeb692a9ae869b314"/>
    <w:p>
      <w:pPr>
        <w:pStyle w:val="Heading2"/>
      </w:pPr>
      <w:r>
        <w:t xml:space="preserve">5. Challenges Faced by Astronomers in Mumbai</w:t>
      </w:r>
    </w:p>
    <w:p>
      <w:pPr>
        <w:pStyle w:val="FirstParagraph"/>
      </w:pPr>
      <w:r>
        <w:t xml:space="preserve">Urbanization and light pollution are the most pressing challenges for astronomers in Mumbai. The city’s skyline, dominated by skyscrapers and neon lights, creates a hostile environment for optical astronomy. Additionally, limited funding for research infrastructure compared to global standards poses hurdles. However, astronomers have adopted innovative solutions such as adaptive optics technology and remote observatories located in less polluted regions of India.</w:t>
      </w:r>
    </w:p>
    <w:bookmarkEnd w:id="25"/>
    <w:bookmarkStart w:id="26" w:name="public-engagement-and-outreach"/>
    <w:p>
      <w:pPr>
        <w:pStyle w:val="Heading2"/>
      </w:pPr>
      <w:r>
        <w:t xml:space="preserve">6. Public Engagement and Outreach</w:t>
      </w:r>
    </w:p>
    <w:p>
      <w:pPr>
        <w:pStyle w:val="FirstParagraph"/>
      </w:pPr>
      <w:r>
        <w:t xml:space="preserve">Astronomers in Mumbai are actively engaged in public outreach to demystify astronomy for local communities. Initiatives like the "Mumbai Night Sky Project" organized by amateur astronomy clubs aim to educate citizens about light pollution mitigation and celestial phenomena. The thesis also highlights how institutions leverage social media and virtual reality simulations to engage younger audiences, ensuring that Mumbai remains a vibrant center for both academic and public interest in astronomy.</w:t>
      </w:r>
    </w:p>
    <w:bookmarkEnd w:id="26"/>
    <w:bookmarkStart w:id="27" w:name="X35678b9b442f4416a7a8462993a77ba2b836dbd"/>
    <w:p>
      <w:pPr>
        <w:pStyle w:val="Heading2"/>
      </w:pPr>
      <w:r>
        <w:t xml:space="preserve">7. Future Scope of Astronomical Research in India Mumbai</w:t>
      </w:r>
    </w:p>
    <w:p>
      <w:pPr>
        <w:pStyle w:val="FirstParagraph"/>
      </w:pPr>
      <w:r>
        <w:t xml:space="preserve">The future of astronomy in Mumbai hinges on addressing current challenges while capitalizing on emerging opportunities. This section discusses the potential for expanding observatories beyond urban centers, integrating AI and machine learning for data analysis, and fostering international partnerships. The thesis also emphasizes the need for policy interventions to reduce light pollution and allocate resources for research infrastructure. By aligning with India’s Vision 2047 goals, Mumbai can position itself as a global leader in astronomical innovation.</w:t>
      </w:r>
    </w:p>
    <w:bookmarkEnd w:id="27"/>
    <w:bookmarkStart w:id="28" w:name="conclusion"/>
    <w:p>
      <w:pPr>
        <w:pStyle w:val="Heading2"/>
      </w:pPr>
      <w:r>
        <w:t xml:space="preserve">8. Conclusion</w:t>
      </w:r>
    </w:p>
    <w:p>
      <w:pPr>
        <w:pStyle w:val="FirstParagraph"/>
      </w:pPr>
      <w:r>
        <w:t xml:space="preserve">In conclusion, astronomers in India Mumbai are playing a critical role in advancing scientific research through resilience, innovation, and collaboration. Despite the challenges posed by urbanization and light pollution, the city’s institutions and individuals are making significant contributions to global astronomy. This Master’s thesis underscores the importance of supporting astronomical endeavors in Mumbai not only for scientific progress but also for inspiring future generations of researchers across India. By fostering a culture of curiosity and investment in astronomy, Mumbai can continue to shine as a beacon of scientific excellence.</w:t>
      </w:r>
    </w:p>
    <w:bookmarkEnd w:id="28"/>
    <w:bookmarkStart w:id="29" w:name="references"/>
    <w:p>
      <w:pPr>
        <w:pStyle w:val="Heading2"/>
      </w:pPr>
      <w:r>
        <w:t xml:space="preserve">References</w:t>
      </w:r>
    </w:p>
    <w:p>
      <w:pPr>
        <w:numPr>
          <w:ilvl w:val="0"/>
          <w:numId w:val="1001"/>
        </w:numPr>
        <w:pStyle w:val="Compact"/>
      </w:pPr>
      <w:r>
        <w:t xml:space="preserve">Tata Institute of Fundamental Research (TIFR). (2023). Annual Report on Astronomical Research.</w:t>
      </w:r>
    </w:p>
    <w:p>
      <w:pPr>
        <w:numPr>
          <w:ilvl w:val="0"/>
          <w:numId w:val="1001"/>
        </w:numPr>
        <w:pStyle w:val="Compact"/>
      </w:pPr>
      <w:r>
        <w:t xml:space="preserve">Indian Institute of Astrophysics (IIA). (2023). Light Pollution Analysis in Mumbai.</w:t>
      </w:r>
    </w:p>
    <w:p>
      <w:pPr>
        <w:numPr>
          <w:ilvl w:val="0"/>
          <w:numId w:val="1001"/>
        </w:numPr>
        <w:pStyle w:val="Compact"/>
      </w:pPr>
      <w:r>
        <w:t xml:space="preserve">National Council for Science and Technology Communication. (2024). Public Engagement in Astronomy: A Case Study of Mumbai.</w:t>
      </w:r>
    </w:p>
    <w:bookmarkEnd w:id="29"/>
    <w:bookmarkStart w:id="30" w:name="appendices"/>
    <w:p>
      <w:pPr>
        <w:pStyle w:val="Heading2"/>
      </w:pPr>
      <w:r>
        <w:t xml:space="preserve">Appendices</w:t>
      </w:r>
    </w:p>
    <w:p>
      <w:pPr>
        <w:pStyle w:val="FirstParagraph"/>
      </w:pPr>
      <w:r>
        <w:rPr>
          <w:iCs/>
          <w:i/>
        </w:rPr>
        <w:t xml:space="preserve">Appendix A: Interview Transcripts with Mumbai-based Astronomers</w:t>
      </w:r>
      <w:r>
        <w:br/>
      </w:r>
      <w:r>
        <w:rPr>
          <w:iCs/>
          <w:i/>
        </w:rPr>
        <w:t xml:space="preserve">Appendix B: Data Tables on Light Pollution Levels (2018–2024)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Research in India Mumbai</dc:title>
  <dc:creator/>
  <dc:language>en</dc:language>
  <cp:keywords/>
  <dcterms:created xsi:type="dcterms:W3CDTF">2026-07-19T14:53:33Z</dcterms:created>
  <dcterms:modified xsi:type="dcterms:W3CDTF">2026-07-19T14:53:33Z</dcterms:modified>
</cp:coreProperties>
</file>

<file path=docProps/custom.xml><?xml version="1.0" encoding="utf-8"?>
<Properties xmlns="http://schemas.openxmlformats.org/officeDocument/2006/custom-properties" xmlns:vt="http://schemas.openxmlformats.org/officeDocument/2006/docPropsVTypes"/>
</file>