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ba799bd5e901576178f017d82d41cbc8d2b69e"/>
    <w:p>
      <w:pPr>
        <w:pStyle w:val="Heading1"/>
      </w:pPr>
      <w:r>
        <w:t xml:space="preserve">Master Thesis: The Role of the Astronomer in Scientific Advancement in Iraq, Baghdad</w:t>
      </w:r>
    </w:p>
    <w:bookmarkStart w:id="20" w:name="abstract"/>
    <w:p>
      <w:pPr>
        <w:pStyle w:val="Heading2"/>
      </w:pPr>
      <w:r>
        <w:t xml:space="preserve">Abstract</w:t>
      </w:r>
    </w:p>
    <w:p>
      <w:pPr>
        <w:pStyle w:val="FirstParagraph"/>
      </w:pPr>
      <w:r>
        <w:t xml:space="preserve">This Master Thesis explores the historical and contemporary significance of astronomers in shaping scientific progress, with a specific focus on Iraq, particularly Baghdad. It examines how the legacy of ancient Mesopotamian astronomy has influenced modern astrophysical research and education in Baghdad. The study emphasizes the challenges faced by Iraqi astronomers due to geopolitical and infrastructural limitations while proposing strategies to revitalize astronomical research in this region. Through an interdisciplinary approach, this thesis bridges historical contributions with current initiatives, aiming to establish a framework for sustainable scientific development in Iraq.</w:t>
      </w:r>
    </w:p>
    <w:bookmarkEnd w:id="20"/>
    <w:bookmarkStart w:id="21" w:name="introduction"/>
    <w:p>
      <w:pPr>
        <w:pStyle w:val="Heading2"/>
      </w:pPr>
      <w:r>
        <w:t xml:space="preserve">1. Introduction</w:t>
      </w:r>
    </w:p>
    <w:p>
      <w:pPr>
        <w:pStyle w:val="FirstParagraph"/>
      </w:pPr>
      <w:r>
        <w:t xml:space="preserve">Astronomer is a pivotal figure in the scientific community, tasked with unraveling the mysteries of the cosmos through observation and analysis. In regions like Iraq, where ancient civilizations laid foundational principles of astronomy, modern astronomers face unique opportunities and challenges. Baghdad, once a global hub of knowledge during the Islamic Golden Age, has witnessed fluctuations in its scientific prominence over centuries. This thesis investigates how contemporary Iraqi astronomers can reclaim Baghdad's historical legacy by integrating advanced methodologies with local cultural and educational contexts.</w:t>
      </w:r>
    </w:p>
    <w:bookmarkEnd w:id="21"/>
    <w:bookmarkStart w:id="22" w:name="X95d3da6cac548f5eb8197a9e1d55342945631e3"/>
    <w:p>
      <w:pPr>
        <w:pStyle w:val="Heading2"/>
      </w:pPr>
      <w:r>
        <w:t xml:space="preserve">2. Historical Context: Astronomy in Ancient Iraq</w:t>
      </w:r>
    </w:p>
    <w:p>
      <w:pPr>
        <w:pStyle w:val="FirstParagraph"/>
      </w:pPr>
      <w:r>
        <w:t xml:space="preserve">The history of astronomy in Iraq is deeply rooted in the Mesopotamian civilization, which emerged around 3000 BCE. Babylonian astronomers meticulously recorded celestial events, developing early systems for predicting eclipses and tracking planetary movements. These contributions were instrumental in shaping later astronomical traditions across the ancient world. Baghdad's role as a center of learning during the Abbasid Caliphate (8th–13th centuries) further solidified its reputation as a cradle of scientific innovation, exemplified by the House of Wisdom (Bayt al-Hikma), where scholars like Al-Battani and Al-Tusi made groundbreaking discoveries.</w:t>
      </w:r>
    </w:p>
    <w:bookmarkEnd w:id="22"/>
    <w:bookmarkStart w:id="23" w:name="Xb1415f82a9ec69710a266cb6e9378849852a1a9"/>
    <w:p>
      <w:pPr>
        <w:pStyle w:val="Heading2"/>
      </w:pPr>
      <w:r>
        <w:t xml:space="preserve">3. Contemporary Challenges for Astronomers in Baghdad</w:t>
      </w:r>
    </w:p>
    <w:p>
      <w:pPr>
        <w:pStyle w:val="FirstParagraph"/>
      </w:pPr>
      <w:r>
        <w:t xml:space="preserve">Despite its historical significance, Iraq, particularly Baghdad, faces significant barriers to astronomical research today. These include political instability, limited funding for scientific infrastructure, and a lack of modern observational equipment. Additionally, the absence of dedicated observatories and academic programs focused on astronomy has hindered the development of a robust scientific community in the region. This section analyzes these challenges through case studies of Iraqi institutions and highlights gaps in educational resources available to aspiring astronomers in Baghdad.</w:t>
      </w:r>
    </w:p>
    <w:bookmarkEnd w:id="23"/>
    <w:bookmarkStart w:id="24" w:name="methodology-bridging-past-and-present"/>
    <w:p>
      <w:pPr>
        <w:pStyle w:val="Heading2"/>
      </w:pPr>
      <w:r>
        <w:t xml:space="preserve">4. Methodology: Bridging Past and Present</w:t>
      </w:r>
    </w:p>
    <w:p>
      <w:pPr>
        <w:pStyle w:val="FirstParagraph"/>
      </w:pPr>
      <w:r>
        <w:t xml:space="preserve">This thesis employs a mixed-methodological approach, combining historical analysis with modern scientific evaluation. Primary sources include ancient Mesopotamian astronomical records preserved in the Iraq National Library and digital archives. Secondary data is drawn from recent studies on the state of STEM education in Baghdad, as well as interviews conducted with Iraqi astronomers and educators. The study also incorporates simulations using astronomical software to model how historical observations might inform current research projects.</w:t>
      </w:r>
    </w:p>
    <w:bookmarkEnd w:id="24"/>
    <w:bookmarkStart w:id="25" w:name="Xfa2f9296d5bc6cc937330680bc94108705b98fe"/>
    <w:p>
      <w:pPr>
        <w:pStyle w:val="Heading2"/>
      </w:pPr>
      <w:r>
        <w:t xml:space="preserve">5. Findings: Reclaiming Iraq's Astronomical Legacy</w:t>
      </w:r>
    </w:p>
    <w:p>
      <w:pPr>
        <w:pStyle w:val="FirstParagraph"/>
      </w:pPr>
      <w:r>
        <w:t xml:space="preserve">The findings reveal that Iraq possesses a rich but underutilized heritage of astronomical knowledge. Modern astronomers in Baghdad can leverage this legacy by integrating ancient methodologies with cutting-edge technology, such as radio telescopes and satellite data analysis. The study identifies potential collaborations between Iraqi institutions and international organizations, such as NASA or the European Space Agency (ESA), to access resources and expertise critical for advancing research in the region.</w:t>
      </w:r>
    </w:p>
    <w:bookmarkEnd w:id="25"/>
    <w:bookmarkStart w:id="26" w:name="recommendations-for-future-development"/>
    <w:p>
      <w:pPr>
        <w:pStyle w:val="Heading2"/>
      </w:pPr>
      <w:r>
        <w:t xml:space="preserve">6. Recommendations for Future Development</w:t>
      </w:r>
    </w:p>
    <w:p>
      <w:pPr>
        <w:pStyle w:val="FirstParagraph"/>
      </w:pPr>
      <w:r>
        <w:t xml:space="preserve">To foster a thriving astronomical community in Iraq, this thesis proposes several strategies:</w:t>
      </w:r>
    </w:p>
    <w:p>
      <w:pPr>
        <w:numPr>
          <w:ilvl w:val="0"/>
          <w:numId w:val="1001"/>
        </w:numPr>
        <w:pStyle w:val="Compact"/>
      </w:pPr>
      <w:r>
        <w:t xml:space="preserve">Establishing state-of-the-art observatories in Baghdad with funding from both governmental and private sectors.</w:t>
      </w:r>
    </w:p>
    <w:p>
      <w:pPr>
        <w:numPr>
          <w:ilvl w:val="0"/>
          <w:numId w:val="1001"/>
        </w:numPr>
        <w:pStyle w:val="Compact"/>
      </w:pPr>
      <w:r>
        <w:t xml:space="preserve">Incorporating astronomy into the national curriculum to inspire young scientists and address the shortage of specialized educators.</w:t>
      </w:r>
    </w:p>
    <w:p>
      <w:pPr>
        <w:numPr>
          <w:ilvl w:val="0"/>
          <w:numId w:val="1001"/>
        </w:numPr>
        <w:pStyle w:val="Compact"/>
      </w:pPr>
      <w:r>
        <w:t xml:space="preserve">Creating interdisciplinary research groups that combine astrophysics, computer science, and engineering to tackle complex challenges like space weather prediction.</w:t>
      </w:r>
    </w:p>
    <w:p>
      <w:pPr>
        <w:pStyle w:val="FirstParagraph"/>
      </w:pPr>
      <w:r>
        <w:t xml:space="preserve">These measures aim to position Baghdad as a regional hub for astronomical research once again.</w:t>
      </w:r>
    </w:p>
    <w:bookmarkEnd w:id="26"/>
    <w:bookmarkStart w:id="27" w:name="conclusion"/>
    <w:p>
      <w:pPr>
        <w:pStyle w:val="Heading2"/>
      </w:pPr>
      <w:r>
        <w:t xml:space="preserve">7. Conclusion</w:t>
      </w:r>
    </w:p>
    <w:p>
      <w:pPr>
        <w:pStyle w:val="FirstParagraph"/>
      </w:pPr>
      <w:r>
        <w:t xml:space="preserve">In conclusion, the role of the Astronomer in Iraq, particularly in Baghdad, is not merely academic but deeply intertwined with the nation's historical and cultural identity. By revitalizing scientific infrastructure and educational programs, Iraq can reclaim its place as a leader in astronomical research. This Master Thesis underscores the importance of preserving and building upon ancient knowledge while addressing contemporary challenges to ensure a sustainable future for astronomy in Baghdad.</w:t>
      </w:r>
    </w:p>
    <w:bookmarkEnd w:id="27"/>
    <w:bookmarkStart w:id="28" w:name="references"/>
    <w:p>
      <w:pPr>
        <w:pStyle w:val="Heading2"/>
      </w:pPr>
      <w:r>
        <w:t xml:space="preserve">References</w:t>
      </w:r>
    </w:p>
    <w:p>
      <w:pPr>
        <w:pStyle w:val="FirstParagraph"/>
      </w:pPr>
      <w:r>
        <w:rPr>
          <w:iCs/>
          <w:i/>
        </w:rPr>
        <w:t xml:space="preserve">Astronomical Records of Mesopotamia</w:t>
      </w:r>
      <w:r>
        <w:t xml:space="preserve">, translated by John C. Emlen, 1983.</w:t>
      </w:r>
      <w:r>
        <w:t xml:space="preserve"> </w:t>
      </w:r>
      <w:r>
        <w:t xml:space="preserve">Al-Battani's Contributions to Astronomy: A Critical Study, by Farid Al-Khatib, 2015.</w:t>
      </w:r>
      <w:r>
        <w:t xml:space="preserve"> </w:t>
      </w:r>
      <w:r>
        <w:t xml:space="preserve">The State of STEM Education in Iraq: Challenges and Opportunities, Ministry of Higher Education and Scientific Research, Baghdad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Scientific Advancement in Iraq, Baghdad</dc:title>
  <dc:creator/>
  <dc:language>en</dc:language>
  <cp:keywords/>
  <dcterms:created xsi:type="dcterms:W3CDTF">2026-07-19T22:09:14Z</dcterms:created>
  <dcterms:modified xsi:type="dcterms:W3CDTF">2026-07-19T22:09:14Z</dcterms:modified>
</cp:coreProperties>
</file>

<file path=docProps/custom.xml><?xml version="1.0" encoding="utf-8"?>
<Properties xmlns="http://schemas.openxmlformats.org/officeDocument/2006/custom-properties" xmlns:vt="http://schemas.openxmlformats.org/officeDocument/2006/docPropsVTypes"/>
</file>