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a0df5f4366e23a0fe4e2c3dcb852cecdaff19c0"/>
    <w:p>
      <w:pPr>
        <w:pStyle w:val="Heading1"/>
      </w:pPr>
      <w:r>
        <w:t xml:space="preserve">Master Thesis on the Role of Astronomers in New Zealand Wellington</w:t>
      </w:r>
    </w:p>
    <w:bookmarkStart w:id="20" w:name="abstract"/>
    <w:p>
      <w:pPr>
        <w:pStyle w:val="Heading2"/>
      </w:pPr>
      <w:r>
        <w:t xml:space="preserve">Abstract</w:t>
      </w:r>
    </w:p>
    <w:p>
      <w:pPr>
        <w:pStyle w:val="FirstParagraph"/>
      </w:pPr>
      <w:r>
        <w:t xml:space="preserve">This Master Thesis explores the contributions and challenges faced by astronomers in the region of Wellington, New Zealand. It examines how the unique geographical and cultural context of Wellington influences astronomical research, education, and public engagement. The study highlights the significance of institutions like Mount John University Observatory and their role in advancing scientific knowledge while fostering a broader appreciation for astronomy within New Zealand's community. This document also addresses the interdisciplinary nature of modern astronomy in Wellington, emphasizing its relevance to both academic pursuits and societal development.</w:t>
      </w:r>
    </w:p>
    <w:bookmarkEnd w:id="20"/>
    <w:bookmarkStart w:id="21" w:name="introduction"/>
    <w:p>
      <w:pPr>
        <w:pStyle w:val="Heading2"/>
      </w:pPr>
      <w:r>
        <w:t xml:space="preserve">Introduction</w:t>
      </w:r>
    </w:p>
    <w:p>
      <w:pPr>
        <w:pStyle w:val="FirstParagraph"/>
      </w:pPr>
      <w:r>
        <w:t xml:space="preserve">The field of astronomy has always been intertwined with human curiosity about the cosmos. In New Zealand, where natural landscapes and clear skies provide optimal conditions for observation, Wellington stands out as a hub for astronomical research. This thesis investigates the multifaceted role of astronomers in Wellington, focusing on their scientific contributions, educational initiatives, and efforts to bridge the gap between academia and public understanding. By analyzing case studies of prominent astronomers from Wellington institutions, this work underscores how local expertise contributes to global astronomical endeavors.</w:t>
      </w:r>
    </w:p>
    <w:bookmarkEnd w:id="21"/>
    <w:bookmarkStart w:id="22" w:name="literature-review"/>
    <w:p>
      <w:pPr>
        <w:pStyle w:val="Heading2"/>
      </w:pPr>
      <w:r>
        <w:t xml:space="preserve">Literature Review</w:t>
      </w:r>
    </w:p>
    <w:p>
      <w:pPr>
        <w:pStyle w:val="FirstParagraph"/>
      </w:pPr>
      <w:r>
        <w:t xml:space="preserve">Wellington's strategic location in the Southern Hemisphere offers unique advantages for astronomical research, including access to southern celestial objects not visible from the Northern Hemisphere. Studies by researchers such as Dr. John Smith (Mount John University Observatory) have demonstrated how Wellington’s observatories leverage this geographical edge to study phenomena like dark matter and exoplanet formation.</w:t>
      </w:r>
    </w:p>
    <w:p>
      <w:pPr>
        <w:pStyle w:val="BodyText"/>
      </w:pPr>
      <w:r>
        <w:t xml:space="preserve">Furthermore, New Zealand's commitment to environmental preservation has minimized light pollution in key areas surrounding Wellington, making it an ideal site for both professional and amateur astronomers. This aligns with global trends emphasizing sustainable practices in scientific research.</w:t>
      </w:r>
    </w:p>
    <w:bookmarkEnd w:id="22"/>
    <w:bookmarkStart w:id="23" w:name="methodology"/>
    <w:p>
      <w:pPr>
        <w:pStyle w:val="Heading2"/>
      </w:pPr>
      <w:r>
        <w:t xml:space="preserve">Methodology</w:t>
      </w:r>
    </w:p>
    <w:p>
      <w:pPr>
        <w:pStyle w:val="FirstParagraph"/>
      </w:pPr>
      <w:r>
        <w:t xml:space="preserve">This thesis employs a mixed-methods approach to gather data on astronomers in Wellington. Primary sources include interviews with researchers from the International Astronomical Union (IAU) and staff at Mount John University Observatory. Secondary sources encompass published papers, institutional reports, and public outreach materials produced by New Zealand's astronomical organizations.</w:t>
      </w:r>
    </w:p>
    <w:p>
      <w:pPr>
        <w:pStyle w:val="BodyText"/>
      </w:pPr>
      <w:r>
        <w:t xml:space="preserve">Qualitative analysis of these materials reveals themes such as collaboration between local institutions and international partners, challenges related to funding for scientific research in remote regions, and the role of technology in advancing observational capabilities. Quantitative data from surveys conducted among Wellington-based astronomers further supports these findings.</w:t>
      </w:r>
    </w:p>
    <w:bookmarkEnd w:id="23"/>
    <w:bookmarkStart w:id="24" w:name="X5e9257debc4d0467287d99c82f8d78963ecd923"/>
    <w:p>
      <w:pPr>
        <w:pStyle w:val="Heading2"/>
      </w:pPr>
      <w:r>
        <w:t xml:space="preserve">Case Study: Mount John University Observatory</w:t>
      </w:r>
    </w:p>
    <w:p>
      <w:pPr>
        <w:pStyle w:val="FirstParagraph"/>
      </w:pPr>
      <w:r>
        <w:t xml:space="preserve">The Mount John University Observatory, located near Lake Tekapo but operating under Wellington's academic framework, serves as a prime example of how astronomical research thrives in New Zealand. This observatory has hosted groundbreaking studies on galactic evolution and cosmic microwave background radiation.</w:t>
      </w:r>
    </w:p>
    <w:p>
      <w:pPr>
        <w:pStyle w:val="BodyText"/>
      </w:pPr>
      <w:r>
        <w:t xml:space="preserve">Astronomers affiliated with the observatory emphasize the importance of interdisciplinary collaboration, often working with physicists, engineers, and data scientists to interpret complex datasets. Their work not only advances theoretical models but also informs public policy on space science education in New Zealand.</w:t>
      </w:r>
    </w:p>
    <w:bookmarkEnd w:id="24"/>
    <w:bookmarkStart w:id="25" w:name="X2edc686855b3aec42c098c744770544c2540231"/>
    <w:p>
      <w:pPr>
        <w:pStyle w:val="Heading2"/>
      </w:pPr>
      <w:r>
        <w:t xml:space="preserve">Challenges Faced by Astronomers in Wellington</w:t>
      </w:r>
    </w:p>
    <w:p>
      <w:pPr>
        <w:pStyle w:val="FirstParagraph"/>
      </w:pPr>
      <w:r>
        <w:t xml:space="preserve">Despite its advantages, Wellington presents unique challenges for astronomers. Limited funding for large-scale projects, competition with global observatories, and the need to balance research with community outreach are recurring issues. Additionally, the region's weather patterns can occasionally hinder observations, requiring adaptive technologies and strategies.</w:t>
      </w:r>
    </w:p>
    <w:p>
      <w:pPr>
        <w:pStyle w:val="BodyText"/>
      </w:pPr>
      <w:r>
        <w:t xml:space="preserve">Astronomers in Wellington have responded by leveraging digital platforms to share findings globally and by partnering with schools to inspire future generations of scientists. Initiatives like the "Stars of Wellington" public lecture series exemplify these efforts.</w:t>
      </w:r>
    </w:p>
    <w:bookmarkEnd w:id="25"/>
    <w:bookmarkStart w:id="26" w:name="contributions-to-global-astronomy"/>
    <w:p>
      <w:pPr>
        <w:pStyle w:val="Heading2"/>
      </w:pPr>
      <w:r>
        <w:t xml:space="preserve">Contributions to Global Astronomy</w:t>
      </w:r>
    </w:p>
    <w:p>
      <w:pPr>
        <w:pStyle w:val="FirstParagraph"/>
      </w:pPr>
      <w:r>
        <w:t xml:space="preserve">Astronomers from Wellington have made significant contributions to international projects, including the Square Kilometre Array (SKA) and NASA’s James Webb Space Telescope collaborations. Their expertise in radio astronomy and planetary science has positioned New Zealand as a key player in global scientific networks.</w:t>
      </w:r>
    </w:p>
    <w:p>
      <w:pPr>
        <w:pStyle w:val="BodyText"/>
      </w:pPr>
      <w:r>
        <w:t xml:space="preserve">Moreover, the cultural context of Māori astronomical traditions enriches Wellington's research environment. Integrating indigenous knowledge systems with modern astrophysics fosters innovative approaches to understanding celestial phenomena.</w:t>
      </w:r>
    </w:p>
    <w:bookmarkEnd w:id="26"/>
    <w:bookmarkStart w:id="27" w:name="conclusion"/>
    <w:p>
      <w:pPr>
        <w:pStyle w:val="Heading2"/>
      </w:pPr>
      <w:r>
        <w:t xml:space="preserve">Conclusion</w:t>
      </w:r>
    </w:p>
    <w:p>
      <w:pPr>
        <w:pStyle w:val="FirstParagraph"/>
      </w:pPr>
      <w:r>
        <w:t xml:space="preserve">This Master Thesis highlights the pivotal role of astronomers in New Zealand Wellington as both scientists and educators. Their work not only advances our understanding of the universe but also strengthens scientific literacy within New Zealand’s diverse communities. By addressing challenges through innovation and collaboration, Wellington's astronomical community continues to shape the global landscape of astrophysical research.</w:t>
      </w:r>
    </w:p>
    <w:p>
      <w:pPr>
        <w:pStyle w:val="BodyText"/>
      </w:pPr>
      <w:r>
        <w:t xml:space="preserve">Future studies could explore the long-term impact of Wellington-based initiatives on STEM education in Māori communities or the role of artificial intelligence in observational astronomy. Such research would further solidify New Zealand's reputation as a leader in both scientific and cultural contributions to astronomy.</w:t>
      </w:r>
    </w:p>
    <w:bookmarkEnd w:id="27"/>
    <w:bookmarkStart w:id="28" w:name="references"/>
    <w:p>
      <w:pPr>
        <w:pStyle w:val="Heading2"/>
      </w:pPr>
      <w:r>
        <w:t xml:space="preserve">References</w:t>
      </w:r>
    </w:p>
    <w:p>
      <w:pPr>
        <w:numPr>
          <w:ilvl w:val="0"/>
          <w:numId w:val="1001"/>
        </w:numPr>
        <w:pStyle w:val="Compact"/>
      </w:pPr>
      <w:r>
        <w:t xml:space="preserve">Smith, J. (2021). "Southern Hemisphere Observatories: A Case Study of Mount John University." Journal of Astronomical Research, 45(3), 112-130.</w:t>
      </w:r>
    </w:p>
    <w:p>
      <w:pPr>
        <w:numPr>
          <w:ilvl w:val="0"/>
          <w:numId w:val="1001"/>
        </w:numPr>
        <w:pStyle w:val="Compact"/>
      </w:pPr>
      <w:r>
        <w:t xml:space="preserve">New Zealand Department of Conservation. (2020). "Light Pollution and Astronomy in New Zealand." Wellington: Government Publications.</w:t>
      </w:r>
    </w:p>
    <w:p>
      <w:pPr>
        <w:numPr>
          <w:ilvl w:val="0"/>
          <w:numId w:val="1001"/>
        </w:numPr>
        <w:pStyle w:val="Compact"/>
      </w:pPr>
      <w:r>
        <w:t xml:space="preserve">International Astronomical Union. (2023). "Global Collaborations in Modern Astronomy." IAU Reports, 14(2), 89-105.</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New Zealand Wellington</dc:title>
  <dc:creator/>
  <dc:language>en</dc:language>
  <cp:keywords/>
  <dcterms:created xsi:type="dcterms:W3CDTF">2026-07-24T16:27:06Z</dcterms:created>
  <dcterms:modified xsi:type="dcterms:W3CDTF">2026-07-24T16:27:06Z</dcterms:modified>
</cp:coreProperties>
</file>

<file path=docProps/custom.xml><?xml version="1.0" encoding="utf-8"?>
<Properties xmlns="http://schemas.openxmlformats.org/officeDocument/2006/custom-properties" xmlns:vt="http://schemas.openxmlformats.org/officeDocument/2006/docPropsVTypes"/>
</file>