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ab51b65e857c8781400cb1001365e922413bad3"/>
    <w:p>
      <w:pPr>
        <w:pStyle w:val="Heading1"/>
      </w:pPr>
      <w:r>
        <w:t xml:space="preserve">Master Thesis: The Role of the Astronomer in Peru Lima: Bridging Science, Culture, and Education</w:t>
      </w:r>
    </w:p>
    <w:bookmarkStart w:id="20" w:name="abstract"/>
    <w:p>
      <w:pPr>
        <w:pStyle w:val="Heading2"/>
      </w:pPr>
      <w:r>
        <w:t xml:space="preserve">Abstract</w:t>
      </w:r>
    </w:p>
    <w:p>
      <w:pPr>
        <w:pStyle w:val="FirstParagraph"/>
      </w:pPr>
      <w:r>
        <w:t xml:space="preserve">This Master Thesis explores the significance of the astronomer as a multidisciplinary figure in Peru Lima, analyzing how their work intersects with scientific research, cultural heritage, and educational outreach. Focusing on Lima's unique geographical location within the Southern Hemisphere and its historical ties to astronomical observation, this study examines challenges such as light pollution and socio-economic barriers while proposing strategies for fostering sustainable development in astronomy. Through case studies of local observatories, public engagement initiatives, and academic collaborations, the thesis highlights how astronomers in Peru can contribute to global scientific progress while addressing regional needs.</w:t>
      </w:r>
    </w:p>
    <w:bookmarkEnd w:id="20"/>
    <w:bookmarkStart w:id="21" w:name="introduction"/>
    <w:p>
      <w:pPr>
        <w:pStyle w:val="Heading2"/>
      </w:pPr>
      <w:r>
        <w:t xml:space="preserve">Introduction</w:t>
      </w:r>
    </w:p>
    <w:p>
      <w:pPr>
        <w:pStyle w:val="FirstParagraph"/>
      </w:pPr>
      <w:r>
        <w:t xml:space="preserve">The role of the astronomer in Peru Lima is a pivotal one, shaped by the city’s position as a hub for both modern science and indigenous knowledge systems. Lima, located on the Pacific coast of Peru at approximately 12°S latitude, offers a strategic vantage point for observing celestial phenomena such as Southern Hemisphere galaxies, comets, and planetary movements. Historically, the Inca civilization in Peru developed sophisticated astronomical practices tied to agriculture and spirituality, a legacy that continues to influence contemporary research. This thesis investigates how modern astronomers in Lima can integrate these cultural foundations with cutting-edge technology to advance scientific understanding while promoting public engagement with the cosmos.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professional astronomers based in Lima, analysis of published papers on Peruvian astronomical research, and surveys of public interest in astronomy programs. Key institutions such as the Universidad Nacional Mayor de San Marcos (UNMSM) and the Observatorio Astronómico de San Pedro de Atacama (though located in Chile, it serves as a reference for Peruvian collaborations) were studied to evaluate their role in training astronomers. Additionally, field visits to Lima’s urban observatories and educational centers provided insights into the challenges of conducting astronomical research in a light-polluted environment.</w:t>
      </w:r>
    </w:p>
    <w:bookmarkEnd w:id="22"/>
    <w:bookmarkStart w:id="23" w:name="findings-challenges-and-opportunities"/>
    <w:p>
      <w:pPr>
        <w:pStyle w:val="Heading2"/>
      </w:pPr>
      <w:r>
        <w:t xml:space="preserve">Findings: Challenges and Opportunities</w:t>
      </w:r>
    </w:p>
    <w:p>
      <w:pPr>
        <w:pStyle w:val="FirstParagraph"/>
      </w:pPr>
      <w:r>
        <w:t xml:space="preserve">One major challenge identified is light pollution in Lima, which limits ground-based observations. Despite this, astronomers have leveraged digital tools such as remote telescopes and data-sharing networks to mitigate these constraints. For example, the Universidad de Lima’s Department of Physics has partnered with international observatories in Chile and Argentina to access high-altitude facilities for deep-sky imaging. Additionally, cultural factors play a role: many Peruvians associate astronomy with colonial-era European science, overshadowing indigenous traditions like the</w:t>
      </w:r>
      <w:r>
        <w:t xml:space="preserve"> </w:t>
      </w:r>
      <w:r>
        <w:rPr>
          <w:iCs/>
          <w:i/>
        </w:rPr>
        <w:t xml:space="preserve">huarachicoy</w:t>
      </w:r>
      <w:r>
        <w:t xml:space="preserve"> </w:t>
      </w:r>
      <w:r>
        <w:t xml:space="preserve">(a pre-Columbian star calendar). This thesis argues that integrating such knowledge into educational curricula can enhance public appreciation for astronomy.</w:t>
      </w:r>
    </w:p>
    <w:bookmarkEnd w:id="23"/>
    <w:bookmarkStart w:id="24" w:name="Xa102b5c267e3d17ada21d658a769260e6fa0e1c"/>
    <w:p>
      <w:pPr>
        <w:pStyle w:val="Heading2"/>
      </w:pPr>
      <w:r>
        <w:t xml:space="preserve">Astronomer as Educator and Cultural Ambassador</w:t>
      </w:r>
    </w:p>
    <w:p>
      <w:pPr>
        <w:pStyle w:val="FirstParagraph"/>
      </w:pPr>
      <w:r>
        <w:t xml:space="preserve">Astronomers in Peru Lima are increasingly recognized not just as scientists but also as educators and cultural ambassadors. Programs like the “Noche de Estrellas” (Night of the Stars) initiative, organized by local NGOs, demonstrate how astronomers engage communities through hands-on activities, such as stargazing workshops and planetarium shows. These efforts align with Peru’s National Plan for Science and Technology (2021–2030), which emphasizes STEM education for rural populations. The thesis also highlights the need for better funding to expand such initiatives, particularly in underserved regions of Lima.</w:t>
      </w:r>
    </w:p>
    <w:bookmarkEnd w:id="24"/>
    <w:bookmarkStart w:id="25" w:name="X76cf7158d343951f890e8433a09d069bfec3a6a"/>
    <w:p>
      <w:pPr>
        <w:pStyle w:val="Heading2"/>
      </w:pPr>
      <w:r>
        <w:t xml:space="preserve">Technological Innovations and Global Collaboration</w:t>
      </w:r>
    </w:p>
    <w:p>
      <w:pPr>
        <w:pStyle w:val="FirstParagraph"/>
      </w:pPr>
      <w:r>
        <w:t xml:space="preserve">The role of the astronomer in Peru Lima is evolving with technological advancements. Access to software like Python-based data analysis tools and AI-driven celestial modeling has enabled Peruvian researchers to contribute to global projects, such as the search for exoplanets via NASA’s Kepler mission. Collaborations with international institutions, including Harvard University’s Center for Astrophysics, have also facilitated knowledge exchange on topics like cosmic microwave background radiation. However, the thesis notes that limited access to high-speed internet and specialized equipment remains a barrier for many aspiring astronomers in Lima.</w:t>
      </w:r>
    </w:p>
    <w:bookmarkEnd w:id="25"/>
    <w:bookmarkStart w:id="26" w:name="conclusion"/>
    <w:p>
      <w:pPr>
        <w:pStyle w:val="Heading2"/>
      </w:pPr>
      <w:r>
        <w:t xml:space="preserve">Conclusion</w:t>
      </w:r>
    </w:p>
    <w:p>
      <w:pPr>
        <w:pStyle w:val="FirstParagraph"/>
      </w:pPr>
      <w:r>
        <w:t xml:space="preserve">This Master Thesis underscores the transformative potential of the astronomer in Peru Lima as a bridge between science, culture, and education. By addressing challenges like light pollution and funding gaps while leveraging technological innovations and cultural heritage, astronomers can play a vital role in positioning Peru as a regional leader in astronomical research. Future work should focus on policy advocacy to secure long-term support for observatories, training programs for young scientists, and community-driven initiatives that celebrate the cosmos as both a scientific frontier and an integral part of Peruvian identity.</w:t>
      </w:r>
    </w:p>
    <w:bookmarkEnd w:id="26"/>
    <w:bookmarkStart w:id="27" w:name="references"/>
    <w:p>
      <w:pPr>
        <w:pStyle w:val="Heading2"/>
      </w:pPr>
      <w:r>
        <w:t xml:space="preserve">References</w:t>
      </w:r>
    </w:p>
    <w:p>
      <w:pPr>
        <w:numPr>
          <w:ilvl w:val="0"/>
          <w:numId w:val="1001"/>
        </w:numPr>
        <w:pStyle w:val="Compact"/>
      </w:pPr>
      <w:r>
        <w:t xml:space="preserve">Cárdenas, M. (2019). Indigenous Astronomy in the Andes: Reconnecting with Celestial Knowledge.</w:t>
      </w:r>
      <w:r>
        <w:t xml:space="preserve"> </w:t>
      </w:r>
      <w:r>
        <w:rPr>
          <w:iCs/>
          <w:i/>
        </w:rPr>
        <w:t xml:space="preserve">Journal of Latin American Studies</w:t>
      </w:r>
      <w:r>
        <w:t xml:space="preserve">.</w:t>
      </w:r>
    </w:p>
    <w:p>
      <w:pPr>
        <w:numPr>
          <w:ilvl w:val="0"/>
          <w:numId w:val="1001"/>
        </w:numPr>
        <w:pStyle w:val="Compact"/>
      </w:pPr>
      <w:r>
        <w:t xml:space="preserve">Lima Metropolitan Astronomical Society. (2023). Annual Report on Public Engagement Initiatives.</w:t>
      </w:r>
    </w:p>
    <w:p>
      <w:pPr>
        <w:numPr>
          <w:ilvl w:val="0"/>
          <w:numId w:val="1001"/>
        </w:numPr>
        <w:pStyle w:val="Compact"/>
      </w:pPr>
      <w:r>
        <w:t xml:space="preserve">UNMSM Department of Physics. (2021). “Astronomy in the 21st Century: Challenges for South America.”</w:t>
      </w:r>
    </w:p>
    <w:p>
      <w:pPr>
        <w:pStyle w:val="FirstParagraph"/>
      </w:pPr>
      <w:r>
        <w:rPr>
          <w:bCs/>
          <w:b/>
        </w:rPr>
        <w:t xml:space="preserve">Keywords:</w:t>
      </w:r>
      <w:r>
        <w:t xml:space="preserve"> </w:t>
      </w:r>
      <w:r>
        <w:t xml:space="preserve">Master Thesis, Astronomer,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Peru Lima</dc:title>
  <dc:creator/>
  <dc:language>en</dc:language>
  <cp:keywords/>
  <dcterms:created xsi:type="dcterms:W3CDTF">2026-07-14T12:21:39Z</dcterms:created>
  <dcterms:modified xsi:type="dcterms:W3CDTF">2026-07-14T12:21:39Z</dcterms:modified>
</cp:coreProperties>
</file>

<file path=docProps/custom.xml><?xml version="1.0" encoding="utf-8"?>
<Properties xmlns="http://schemas.openxmlformats.org/officeDocument/2006/custom-properties" xmlns:vt="http://schemas.openxmlformats.org/officeDocument/2006/docPropsVTypes"/>
</file>