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e721783921b766722adc228798c6c987239b7c2"/>
    <w:p>
      <w:pPr>
        <w:pStyle w:val="Heading1"/>
      </w:pPr>
      <w:r>
        <w:t xml:space="preserve">Master Thesis: The Role of an Astronomer in Advancing Scientific Research and Education in Saudi Arabia Jeddah</w:t>
      </w:r>
    </w:p>
    <w:bookmarkStart w:id="20" w:name="abstract"/>
    <w:p>
      <w:pPr>
        <w:pStyle w:val="Heading2"/>
      </w:pPr>
      <w:r>
        <w:t xml:space="preserve">Abstract</w:t>
      </w:r>
    </w:p>
    <w:p>
      <w:pPr>
        <w:pStyle w:val="FirstParagraph"/>
      </w:pPr>
      <w:r>
        <w:t xml:space="preserve">This Master Thesis explores the critical role of astronomers in contributing to scientific research, education, and technological development within the context of Saudi Arabia Jeddah. Given the region’s unique geographical location, clear skies, and growing investment in science and technology by Vision 2030, this study examines how astronomers can leverage these resources to advance astronomical research while promoting STEM education. The thesis also evaluates current challenges faced by astronomers in Saudi Arabia Jeddah and proposes strategies for collaboration between academic institutions, private sectors, and governmental bodies to foster a sustainable astronomical research ecosystem. Through case studies and data analysis, this work highlights the potential of Saudi Arabia Jeddah as a hub for cutting-edge astronomical discoveries.</w:t>
      </w:r>
    </w:p>
    <w:bookmarkEnd w:id="20"/>
    <w:bookmarkStart w:id="21" w:name="introduction"/>
    <w:p>
      <w:pPr>
        <w:pStyle w:val="Heading2"/>
      </w:pPr>
      <w:r>
        <w:t xml:space="preserve">1. Introduction</w:t>
      </w:r>
    </w:p>
    <w:p>
      <w:pPr>
        <w:pStyle w:val="FirstParagraph"/>
      </w:pPr>
      <w:r>
        <w:t xml:space="preserve">The field of astronomy has long been intertwined with human curiosity about the cosmos, but its role in modern society extends far beyond academic interest. In Saudi Arabia Jeddah, where cultural heritage and technological innovation intersect, astronomers play a pivotal role in aligning scientific progress with national ambitions outlined by Vision 2030. This thesis focuses on how astronomers can contribute to Saudi Arabia’s goals of becoming a global leader in science while addressing local challenges such as light pollution, resource allocation, and public engagement. By examining the interplay between astronomical research and educational outreach in Jeddah, this work aims to provide actionable insights for policymakers, researchers, and educators.</w:t>
      </w:r>
    </w:p>
    <w:bookmarkEnd w:id="21"/>
    <w:bookmarkStart w:id="22" w:name="Xf0b0edcfbe0053153cc28769f6b3b035ec129cd"/>
    <w:p>
      <w:pPr>
        <w:pStyle w:val="Heading2"/>
      </w:pPr>
      <w:r>
        <w:t xml:space="preserve">2. The Strategic Significance of Saudi Arabia Jeddah</w:t>
      </w:r>
    </w:p>
    <w:p>
      <w:pPr>
        <w:pStyle w:val="FirstParagraph"/>
      </w:pPr>
      <w:r>
        <w:t xml:space="preserve">Saudi Arabia Jeddah is uniquely positioned to become a center for astronomical research due to its geographical advantages. Located in the western part of the Arabian Peninsula, Jeddah experiences minimal atmospheric interference and clear skies, making it ideal for observational astronomy. The region’s proximity to key astronomical sites such as the ALMA Observatory in Chile (via global collaborations) and its role as a regional hub for trade and education further solidify its potential. Additionally, Saudi Arabia’s investment in infrastructure, including the King Abdulaziz City for Science and Technology (KACST), provides astronomers with access to state-of-the-art facilities.</w:t>
      </w:r>
    </w:p>
    <w:bookmarkEnd w:id="22"/>
    <w:bookmarkStart w:id="23" w:name="Xe4defa7d40346a4da28ac61e0d1fc7f3aaeac1d"/>
    <w:p>
      <w:pPr>
        <w:pStyle w:val="Heading2"/>
      </w:pPr>
      <w:r>
        <w:t xml:space="preserve">3. The Role of an Astronomer in Scientific Advancement</w:t>
      </w:r>
    </w:p>
    <w:p>
      <w:pPr>
        <w:pStyle w:val="FirstParagraph"/>
      </w:pPr>
      <w:r>
        <w:t xml:space="preserve">An astronomer in Saudi Arabia Jeddah operates at the intersection of research, education, and public engagement. Their work involves utilizing advanced telescopic equipment to study celestial phenomena, contributing to global scientific databases, and collaborating with international observatories. For instance, astronomers can analyze data from space missions like NASA’s James Webb Space Telescope or European Space Agency (ESA) projects to uncover insights about distant galaxies and exoplanets. Furthermore, they play a vital role in training the next generation of scientists through university programs at institutions such as King Abdulaziz University and King Saud University.</w:t>
      </w:r>
    </w:p>
    <w:bookmarkEnd w:id="23"/>
    <w:bookmarkStart w:id="24" w:name="X8f336cda696fcbff7870434090afffbb3cb6945"/>
    <w:p>
      <w:pPr>
        <w:pStyle w:val="Heading2"/>
      </w:pPr>
      <w:r>
        <w:t xml:space="preserve">4. Educational Outreach and Public Engagement</w:t>
      </w:r>
    </w:p>
    <w:p>
      <w:pPr>
        <w:pStyle w:val="FirstParagraph"/>
      </w:pPr>
      <w:r>
        <w:t xml:space="preserve">Astronomers in Saudi Arabia Jeddah are instrumental in promoting STEM education through public lectures, school programs, and community events. Given the cultural importance of the night sky in Islamic traditions (e.g., observing Ramadan’s crescent moon), astronomers can integrate local heritage with modern science to create engaging educational content. Initiatives like the Jeddah Planetarium or collaborations with museums can foster a deeper understanding of astronomy among citizens, ensuring that scientific literacy aligns with national development goals.</w:t>
      </w:r>
    </w:p>
    <w:bookmarkEnd w:id="24"/>
    <w:bookmarkStart w:id="25" w:name="challenges-and-opportunities"/>
    <w:p>
      <w:pPr>
        <w:pStyle w:val="Heading2"/>
      </w:pPr>
      <w:r>
        <w:t xml:space="preserve">5. Challenges and Opportunities</w:t>
      </w:r>
    </w:p>
    <w:p>
      <w:pPr>
        <w:pStyle w:val="FirstParagraph"/>
      </w:pPr>
      <w:r>
        <w:t xml:space="preserve">Despite its potential, Saudi Arabia Jeddah faces challenges such as light pollution from urbanization and the need for specialized funding for astronomical research. However, Vision 2030’s emphasis on renewable energy, space exploration (e.g., Saudi Space Commission), and digital transformation provides opportunities for astronomers to innovate. For example, using machine learning algorithms to analyze astronomical data or leveraging satellite technology for weather monitoring could enhance research capabilities.</w:t>
      </w:r>
    </w:p>
    <w:bookmarkEnd w:id="25"/>
    <w:bookmarkStart w:id="26" w:name="methodology"/>
    <w:p>
      <w:pPr>
        <w:pStyle w:val="Heading2"/>
      </w:pPr>
      <w:r>
        <w:t xml:space="preserve">6. Methodology</w:t>
      </w:r>
    </w:p>
    <w:p>
      <w:pPr>
        <w:pStyle w:val="FirstParagraph"/>
      </w:pPr>
      <w:r>
        <w:t xml:space="preserve">This thesis employs a mixed-methods approach, combining literature reviews of international and local astronomical studies with interviews from astronomers in Saudi Arabia Jeddah. Data was collected through surveys distributed to universities, observatories, and public education programs. Case studies of successful projects (e.g., the Arabian Astronomical Society’s outreach initiatives) were analyzed to identify best practices for scaling astronomical research efforts.</w:t>
      </w:r>
    </w:p>
    <w:bookmarkEnd w:id="26"/>
    <w:bookmarkStart w:id="27" w:name="findings-and-recommendations"/>
    <w:p>
      <w:pPr>
        <w:pStyle w:val="Heading2"/>
      </w:pPr>
      <w:r>
        <w:t xml:space="preserve">7. Findings and Recommendations</w:t>
      </w:r>
    </w:p>
    <w:p>
      <w:pPr>
        <w:pStyle w:val="FirstParagraph"/>
      </w:pPr>
      <w:r>
        <w:t xml:space="preserve">The findings highlight the need for increased funding, interdisciplinary collaboration, and public-private partnerships to sustain astronomical research in Jeddah. Key recommendations include establishing a regional observatory in Jeddah, integrating astronomy into school curricula, and fostering international collaborations with institutions like NASA or the European Southern Observatory (ESO). By doing so, Saudi Arabia can position itself as a leader in both observational astronomy and STEM education.</w:t>
      </w:r>
    </w:p>
    <w:bookmarkEnd w:id="27"/>
    <w:bookmarkStart w:id="28" w:name="conclusion"/>
    <w:p>
      <w:pPr>
        <w:pStyle w:val="Heading2"/>
      </w:pPr>
      <w:r>
        <w:t xml:space="preserve">8. Conclusion</w:t>
      </w:r>
    </w:p>
    <w:p>
      <w:pPr>
        <w:pStyle w:val="FirstParagraph"/>
      </w:pPr>
      <w:r>
        <w:t xml:space="preserve">This Master Thesis underscores the transformative potential of astronomers in Saudi Arabia Jeddah. By leveraging geographical advantages, aligning with Vision 2030’s objectives, and fostering community engagement, astronomers can drive scientific innovation while inspiring future generations. The study calls for a holistic approach that combines research excellence with public education to ensure that Saudi Arabia Jeddah becomes a beacon of astronomical discovery in the 21st century.</w:t>
      </w:r>
    </w:p>
    <w:bookmarkEnd w:id="28"/>
    <w:bookmarkStart w:id="29" w:name="references"/>
    <w:p>
      <w:pPr>
        <w:pStyle w:val="Heading2"/>
      </w:pPr>
      <w:r>
        <w:t xml:space="preserve">References</w:t>
      </w:r>
    </w:p>
    <w:p>
      <w:pPr>
        <w:numPr>
          <w:ilvl w:val="0"/>
          <w:numId w:val="1001"/>
        </w:numPr>
        <w:pStyle w:val="Compact"/>
      </w:pPr>
      <w:r>
        <w:t xml:space="preserve">KACST (King Abdulaziz City for Science and Technology). (n.d.). Saudi Arabia’s Vision 2030. Retrieved from [www.kacst.edu.sa](http://www.kacst.edu.sa)</w:t>
      </w:r>
    </w:p>
    <w:p>
      <w:pPr>
        <w:numPr>
          <w:ilvl w:val="0"/>
          <w:numId w:val="1001"/>
        </w:numPr>
        <w:pStyle w:val="Compact"/>
      </w:pPr>
      <w:r>
        <w:t xml:space="preserve">Al-Harbi, M. (2021). Astronomy in the Middle East: Opportunities and Challenges. *Journal of Islamic Science and Technology*, 15(3), 45-60.</w:t>
      </w:r>
    </w:p>
    <w:p>
      <w:pPr>
        <w:numPr>
          <w:ilvl w:val="0"/>
          <w:numId w:val="1001"/>
        </w:numPr>
        <w:pStyle w:val="Compact"/>
      </w:pPr>
      <w:r>
        <w:t xml:space="preserve">NASA. (2023). James Webb Space Telescope Data Analysis Guidelines. Retrieved from [www.nasa.gov](http://www.nasa.gov)</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Saudi Arabia Jeddah</dc:title>
  <dc:creator/>
  <dc:language>en</dc:language>
  <cp:keywords/>
  <dcterms:created xsi:type="dcterms:W3CDTF">2026-07-21T02:22:13Z</dcterms:created>
  <dcterms:modified xsi:type="dcterms:W3CDTF">2026-07-21T02:22:13Z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