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9c0be3e161789669ff3e11c5cda9cde80778ca9"/>
    <w:p>
      <w:pPr>
        <w:pStyle w:val="Heading1"/>
      </w:pPr>
      <w:r>
        <w:t xml:space="preserve">Master Thesis on Astronomer in United Kingdom Birmingham</w:t>
      </w:r>
    </w:p>
    <w:bookmarkStart w:id="20" w:name="abstract"/>
    <w:p>
      <w:pPr>
        <w:pStyle w:val="Heading2"/>
      </w:pPr>
      <w:r>
        <w:t xml:space="preserve">Abstract</w:t>
      </w:r>
    </w:p>
    <w:p>
      <w:pPr>
        <w:pStyle w:val="FirstParagraph"/>
      </w:pPr>
      <w:r>
        <w:t xml:space="preserve">This Master Thesis explores the evolving role of astronomers in the academic and research landscape of United Kingdom Birmingham. Focusing on institutions such as the University of Birmingham and local observatories, it examines how astronomers contribute to scientific advancements, public engagement, and interdisciplinary collaboration. The study highlights unique challenges faced by astronomers in this region while emphasizing opportunities for innovation within a dynamic urban environment.</w:t>
      </w:r>
    </w:p>
    <w:bookmarkEnd w:id="20"/>
    <w:bookmarkStart w:id="21" w:name="introduction"/>
    <w:p>
      <w:pPr>
        <w:pStyle w:val="Heading2"/>
      </w:pPr>
      <w:r>
        <w:t xml:space="preserve">Introduction</w:t>
      </w:r>
    </w:p>
    <w:p>
      <w:pPr>
        <w:pStyle w:val="FirstParagraph"/>
      </w:pPr>
      <w:r>
        <w:t xml:space="preserve">Astronomers play a pivotal role in advancing humanity’s understanding of the universe. In the context of United Kingdom Birmingham, their work intersects with cutting-edge academic institutions, technological infrastructure, and a growing interest in space science among the public. This Master Thesis investigates how astronomers based in Birmingham are shaping research agendas, fostering educational initiatives, and engaging with communities to promote scientific literacy.</w:t>
      </w:r>
    </w:p>
    <w:p>
      <w:pPr>
        <w:pStyle w:val="BodyText"/>
      </w:pPr>
      <w:r>
        <w:t xml:space="preserve">The United Kingdom has long been a global leader in astronomical research, with Birmingham emerging as a hub for innovative projects. The University of Birmingham’s School of Physics and Astronomy, for instance, houses renowned researchers who study cosmic phenomena ranging from exoplanets to dark matter. This thesis critically analyzes the contributions of such astronomers and their impact on local and global scientific discourse.</w:t>
      </w:r>
    </w:p>
    <w:bookmarkEnd w:id="21"/>
    <w:bookmarkStart w:id="22" w:name="literature-review"/>
    <w:p>
      <w:pPr>
        <w:pStyle w:val="Heading2"/>
      </w:pPr>
      <w:r>
        <w:t xml:space="preserve">Literature Review</w:t>
      </w:r>
    </w:p>
    <w:p>
      <w:pPr>
        <w:pStyle w:val="FirstParagraph"/>
      </w:pPr>
      <w:r>
        <w:t xml:space="preserve">Astronomy has historically been a collaborative discipline, with institutions across the United Kingdom contributing significantly to international research. Scholars such as [Insert Relevant Author] have documented the role of UK-based astronomers in pioneering projects like the James Webb Space Telescope and radio astronomy initiatives. However, there remains limited focused study on how astronomers in Birmingham specifically navigate regional dynamics compared to more traditional centers like Cambridge or Oxford.</w:t>
      </w:r>
    </w:p>
    <w:p>
      <w:pPr>
        <w:pStyle w:val="BodyText"/>
      </w:pPr>
      <w:r>
        <w:t xml:space="preserve">In recent years, Birmingham has seen a surge in investments into STEM education and research infrastructure. This context is critical for understanding the unique positioning of astronomers here. Studies by [Insert Relevant Author] suggest that urban environments offer distinct advantages for public outreach, while also presenting challenges such as light pollution and limited access to remote observatories.</w:t>
      </w:r>
    </w:p>
    <w:bookmarkEnd w:id="22"/>
    <w:bookmarkStart w:id="23" w:name="methodology"/>
    <w:p>
      <w:pPr>
        <w:pStyle w:val="Heading2"/>
      </w:pPr>
      <w:r>
        <w:t xml:space="preserve">Methodology</w:t>
      </w:r>
    </w:p>
    <w:p>
      <w:pPr>
        <w:pStyle w:val="FirstParagraph"/>
      </w:pPr>
      <w:r>
        <w:t xml:space="preserve">This Master Thesis employs a qualitative research methodology, combining secondary data analysis with case studies of prominent astronomers in United Kingdom Birmingham. Data sources include published research papers, institutional reports from the University of Birmingham, and interviews conducted with professionals in the field. The approach ensures a comprehensive exploration of both academic and societal dimensions of astronomy in this region.</w:t>
      </w:r>
    </w:p>
    <w:p>
      <w:pPr>
        <w:pStyle w:val="BodyText"/>
      </w:pPr>
      <w:r>
        <w:t xml:space="preserve">Particular emphasis is placed on analyzing how Birmingham-based astronomers engage with local communities through initiatives such as stargazing events, school programs, and partnerships with organizations like The National Space Academy. This methodology allows for an in-depth understanding of the intersection between academic rigor and public engagement.</w:t>
      </w:r>
    </w:p>
    <w:bookmarkEnd w:id="23"/>
    <w:bookmarkStart w:id="24" w:name="findings-and-analysis"/>
    <w:p>
      <w:pPr>
        <w:pStyle w:val="Heading2"/>
      </w:pPr>
      <w:r>
        <w:t xml:space="preserve">Findings and Analysis</w:t>
      </w:r>
    </w:p>
    <w:p>
      <w:pPr>
        <w:pStyle w:val="FirstParagraph"/>
      </w:pPr>
      <w:r>
        <w:t xml:space="preserve">The findings reveal that astronomers in United Kingdom Birmingham are actively involved in cutting-edge research while also prioritizing outreach. For example, Dr. [Name], a leading astronomer at the University of Birmingham, has led projects on gravitational waves that align with global initiatives like LIGO. Simultaneously, they have collaborated with local schools to develop curricula that integrate astronomy into secondary education.</w:t>
      </w:r>
    </w:p>
    <w:p>
      <w:pPr>
        <w:pStyle w:val="BodyText"/>
      </w:pPr>
      <w:r>
        <w:t xml:space="preserve">Notably, the thesis identifies a growing trend toward interdisciplinary collaboration. Astronomers in Birmingham frequently partner with computer scientists and engineers to develop algorithms for analyzing vast astronomical datasets. This synergy underscores the city’s role as a center for technological innovation within the field of astronomy.</w:t>
      </w:r>
    </w:p>
    <w:bookmarkEnd w:id="24"/>
    <w:bookmarkStart w:id="25" w:name="discussion"/>
    <w:p>
      <w:pPr>
        <w:pStyle w:val="Heading2"/>
      </w:pPr>
      <w:r>
        <w:t xml:space="preserve">Discussion</w:t>
      </w:r>
    </w:p>
    <w:p>
      <w:pPr>
        <w:pStyle w:val="FirstParagraph"/>
      </w:pPr>
      <w:r>
        <w:t xml:space="preserve">The discussion contextualizes these findings within broader trends in UK astronomy. While traditional centers like Cambridge and Oxford maintain historical dominance, Birmingham’s emergence as a research hub reflects the country’s diversification of scientific infrastructure. The thesis argues that this decentralization is beneficial for fostering innovation and ensuring equitable access to resources across regions.</w:t>
      </w:r>
    </w:p>
    <w:p>
      <w:pPr>
        <w:pStyle w:val="BodyText"/>
      </w:pPr>
      <w:r>
        <w:t xml:space="preserve">Critical challenges remain, however. Light pollution in urban areas like Birmingham poses obstacles for observational astronomy, necessitating reliance on satellite-based instruments and remote telescopes. Additionally, the competition for funding in a saturated academic environment requires astronomers to demonstrate tangible societal benefits through public engagement and industry partnerships.</w:t>
      </w:r>
    </w:p>
    <w:bookmarkEnd w:id="25"/>
    <w:bookmarkStart w:id="26" w:name="conclusion"/>
    <w:p>
      <w:pPr>
        <w:pStyle w:val="Heading2"/>
      </w:pPr>
      <w:r>
        <w:t xml:space="preserve">Conclusion</w:t>
      </w:r>
    </w:p>
    <w:p>
      <w:pPr>
        <w:pStyle w:val="FirstParagraph"/>
      </w:pPr>
      <w:r>
        <w:t xml:space="preserve">In conclusion, this Master Thesis on Astronomer in United Kingdom Birmingham highlights the multifaceted contributions of astronomers within a rapidly evolving scientific landscape. Their work bridges academic excellence, community outreach, and technological advancement, positioning Birmingham as a vital player in the UK’s astronomical research ecosystem. Future studies could explore how global trends in space exploration might further shape the role of astronomers here.</w:t>
      </w:r>
    </w:p>
    <w:bookmarkEnd w:id="26"/>
    <w:bookmarkStart w:id="27" w:name="references"/>
    <w:p>
      <w:pPr>
        <w:pStyle w:val="Heading2"/>
      </w:pPr>
      <w:r>
        <w:t xml:space="preserve">References</w:t>
      </w:r>
    </w:p>
    <w:p>
      <w:pPr>
        <w:numPr>
          <w:ilvl w:val="0"/>
          <w:numId w:val="1001"/>
        </w:numPr>
        <w:pStyle w:val="Compact"/>
      </w:pPr>
      <w:r>
        <w:t xml:space="preserve">[Insert Relevant Author]. (Year). Title of Article. Journal Name, Volume(Issue), Pages. DOI/URL</w:t>
      </w:r>
    </w:p>
    <w:p>
      <w:pPr>
        <w:numPr>
          <w:ilvl w:val="0"/>
          <w:numId w:val="1001"/>
        </w:numPr>
        <w:pStyle w:val="Compact"/>
      </w:pPr>
      <w:r>
        <w:t xml:space="preserve">[Insert Another Author]. (Year). Title of Book. Publisher.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Astronomers in United Kingdom Birmingham</dc:title>
  <dc:creator/>
  <dc:language>en</dc:language>
  <cp:keywords/>
  <dcterms:created xsi:type="dcterms:W3CDTF">2026-07-24T06:01:32Z</dcterms:created>
  <dcterms:modified xsi:type="dcterms:W3CDTF">2026-07-24T06:01:32Z</dcterms:modified>
</cp:coreProperties>
</file>

<file path=docProps/custom.xml><?xml version="1.0" encoding="utf-8"?>
<Properties xmlns="http://schemas.openxmlformats.org/officeDocument/2006/custom-properties" xmlns:vt="http://schemas.openxmlformats.org/officeDocument/2006/docPropsVTypes"/>
</file>