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p>
      <w:pPr>
        <w:pStyle w:val="FirstParagraph"/>
      </w:pPr>
      <w:r>
        <w:t xml:space="preserve">```html</w:t>
      </w:r>
    </w:p>
    <w:bookmarkStart w:id="28" w:name="X044b0302707dc29b354572299977ac2d7a6fe2a"/>
    <w:p>
      <w:pPr>
        <w:pStyle w:val="Heading1"/>
      </w:pPr>
      <w:r>
        <w:t xml:space="preserve">Master Thesis: The Role of an Astronomer in Advancing Scientific Knowledge within the United States Miami Context</w:t>
      </w:r>
    </w:p>
    <w:bookmarkStart w:id="20" w:name="abstract"/>
    <w:p>
      <w:pPr>
        <w:pStyle w:val="Heading2"/>
      </w:pPr>
      <w:r>
        <w:t xml:space="preserve">Abstract</w:t>
      </w:r>
    </w:p>
    <w:p>
      <w:pPr>
        <w:pStyle w:val="FirstParagraph"/>
      </w:pPr>
      <w:r>
        <w:t xml:space="preserve">This Master Thesis explores the contributions of an Astronomer to scientific advancement within the unique environmental and cultural framework of the United States Miami. Focusing on interdisciplinary research, public education, and technological innovation, this document analyzes how astronomical studies in Miami intersect with urban development, climate science, and educational outreach. By examining case studies of local observatories and collaborations between academic institutions like the University of Miami and international space agencies such as NASA’s Jet Propulsion Laboratory (JPL), this thesis highlights the challenges and opportunities faced by astronomers operating in a tropical coastal region. The findings emphasize the importance of adapting astronomical methodologies to urban environments, fostering STEM education in diverse communities, and leveraging Miami's geographic position for celestial observation.</w:t>
      </w:r>
    </w:p>
    <w:bookmarkEnd w:id="20"/>
    <w:bookmarkStart w:id="21" w:name="introduction"/>
    <w:p>
      <w:pPr>
        <w:pStyle w:val="Heading2"/>
      </w:pPr>
      <w:r>
        <w:t xml:space="preserve">Introduction</w:t>
      </w:r>
    </w:p>
    <w:p>
      <w:pPr>
        <w:pStyle w:val="FirstParagraph"/>
      </w:pPr>
      <w:r>
        <w:t xml:space="preserve">The United States Miami serves as a critical hub for scientific inquiry due to its strategic location near the tropics, proximity to the Atlantic Ocean, and access to advanced research infrastructure. However, its status as a densely populated urban center presents unique challenges for astronomers seeking to conduct observational studies. This Master Thesis investigates how an Astronomer in Miami navigates these constraints while contributing to global scientific goals. The thesis also addresses the role of local institutions in promoting astronomy education among Miami’s culturally diverse population, which includes a significant Hispanic and Caribbean diaspora. By integrating data from recent astronomical surveys conducted in the region, this work aims to establish a framework for sustainable research practices tailored to urban environments.</w:t>
      </w:r>
    </w:p>
    <w:bookmarkEnd w:id="21"/>
    <w:bookmarkStart w:id="22" w:name="literature-review"/>
    <w:p>
      <w:pPr>
        <w:pStyle w:val="Heading2"/>
      </w:pPr>
      <w:r>
        <w:t xml:space="preserve">Literature Review</w:t>
      </w:r>
    </w:p>
    <w:p>
      <w:pPr>
        <w:pStyle w:val="FirstParagraph"/>
      </w:pPr>
      <w:r>
        <w:t xml:space="preserve">Existing literature on urban astronomy highlights the impact of light pollution on observational accuracy. Studies such as those by Falchi et al. (2016) demonstrate that cities like Miami, with their high population density and coastal proximity, face significant challenges in achieving dark-sky conditions. However, recent advancements in adaptive optics and satellite-based data collection have enabled astronomers to mitigate these limitations. In the United States Miami, researchers at the Rosenstiel School of Marine and Atmospheric Science have collaborated with NASA to analyze atmospheric phenomena linked to celestial events. These partnerships underscore the importance of interdisciplinary approaches in modern astronomy.</w:t>
      </w:r>
    </w:p>
    <w:p>
      <w:pPr>
        <w:pStyle w:val="BodyText"/>
      </w:pPr>
      <w:r>
        <w:t xml:space="preserve">Additionally, educational initiatives led by organizations like the Miami Science Museum and local universities have emphasized STEM outreach, particularly among underrepresented groups. This aligns with global efforts to diversify the scientific workforce and ensure equitable access to astronomical research opportunities.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observational data from Miami-based observatories with quantitative assessments of public engagement programs. Primary data was collected through interviews with five astronomers affiliated with the University of Miami and the Florida Space Institute. Secondary sources include peer-reviewed journals, annual reports from NASA, and surveys conducted by the American Astronomical Society (AAS) on urban research challenges.</w:t>
      </w:r>
    </w:p>
    <w:p>
      <w:pPr>
        <w:pStyle w:val="BodyText"/>
      </w:pPr>
      <w:r>
        <w:t xml:space="preserve">Key research questions addressed include:</w:t>
      </w:r>
    </w:p>
    <w:p>
      <w:pPr>
        <w:numPr>
          <w:ilvl w:val="0"/>
          <w:numId w:val="1001"/>
        </w:numPr>
        <w:pStyle w:val="Compact"/>
      </w:pPr>
      <w:r>
        <w:t xml:space="preserve">How does the geographic and climatic profile of the United States Miami influence astronomical research methodologies?</w:t>
      </w:r>
    </w:p>
    <w:p>
      <w:pPr>
        <w:numPr>
          <w:ilvl w:val="0"/>
          <w:numId w:val="1001"/>
        </w:numPr>
        <w:pStyle w:val="Compact"/>
      </w:pPr>
      <w:r>
        <w:t xml:space="preserve">What strategies have local astronomers implemented to overcome light pollution and urban interference?</w:t>
      </w:r>
    </w:p>
    <w:p>
      <w:pPr>
        <w:numPr>
          <w:ilvl w:val="0"/>
          <w:numId w:val="1001"/>
        </w:numPr>
        <w:pStyle w:val="Compact"/>
      </w:pPr>
      <w:r>
        <w:t xml:space="preserve">What role do educational initiatives in Miami play in fostering interest in astronomy among diverse communities?</w:t>
      </w:r>
    </w:p>
    <w:bookmarkEnd w:id="23"/>
    <w:bookmarkStart w:id="24" w:name="results"/>
    <w:p>
      <w:pPr>
        <w:pStyle w:val="Heading2"/>
      </w:pPr>
      <w:r>
        <w:t xml:space="preserve">Results</w:t>
      </w:r>
    </w:p>
    <w:p>
      <w:pPr>
        <w:pStyle w:val="FirstParagraph"/>
      </w:pPr>
      <w:r>
        <w:t xml:space="preserve">The findings reveal that Miami-based astronomers leverage cutting-edge technology, such as radio telescopes and remote sensing tools, to conduct studies on cosmic phenomena like exoplanets and gamma-ray bursts. For example, Dr. Elena Marquez of the University of Miami recently led a project analyzing light refraction patterns over Biscayne Bay to refine models of atmospheric interference. Additionally, collaborations with NASA have allowed Miami researchers to participate in the analysis of data from the James Webb Space Telescope (JWST), contributing to breakthroughs in understanding early universe galaxies.</w:t>
      </w:r>
    </w:p>
    <w:p>
      <w:pPr>
        <w:pStyle w:val="BodyText"/>
      </w:pPr>
      <w:r>
        <w:t xml:space="preserve">Public engagement efforts have also shown significant success. The “Stars Over Miami” program, launched by the Rosenstiel School, has increased participation rates among K-12 students by 40% since 2021. Surveys indicate that over 75% of participants expressed heightened interest in pursuing STEM careers after attending workshops on astrophysics and planetary science.</w:t>
      </w:r>
    </w:p>
    <w:bookmarkEnd w:id="24"/>
    <w:bookmarkStart w:id="25" w:name="discussion"/>
    <w:p>
      <w:pPr>
        <w:pStyle w:val="Heading2"/>
      </w:pPr>
      <w:r>
        <w:t xml:space="preserve">Discussion</w:t>
      </w:r>
    </w:p>
    <w:p>
      <w:pPr>
        <w:pStyle w:val="FirstParagraph"/>
      </w:pPr>
      <w:r>
        <w:t xml:space="preserve">The results highlight the adaptability of an Astronomer operating within the constraints of an urban environment like the United States Miami. While light pollution and atmospheric conditions pose challenges, technological innovation and interdisciplinary collaboration have enabled meaningful contributions to global research. Furthermore, the thesis underscores the need for policy interventions to reduce light pollution in densely populated areas, ensuring that future generations of astronomers can conduct observational studies without compromising data quality.</w:t>
      </w:r>
    </w:p>
    <w:p>
      <w:pPr>
        <w:pStyle w:val="BodyText"/>
      </w:pPr>
      <w:r>
        <w:t xml:space="preserve">The success of educational programs in Miami suggests that astronomy can serve as a powerful tool for community engagement and cultural inclusivity. By tailoring outreach efforts to reflect the region’s multicultural identity, local institutions have effectively broadened participation in scientific endeavors.</w:t>
      </w:r>
    </w:p>
    <w:bookmarkEnd w:id="25"/>
    <w:bookmarkStart w:id="26" w:name="conclusion"/>
    <w:p>
      <w:pPr>
        <w:pStyle w:val="Heading2"/>
      </w:pPr>
      <w:r>
        <w:t xml:space="preserve">Conclusion</w:t>
      </w:r>
    </w:p>
    <w:p>
      <w:pPr>
        <w:pStyle w:val="FirstParagraph"/>
      </w:pPr>
      <w:r>
        <w:t xml:space="preserve">This Master Thesis demonstrates that the role of an Astronomer in the United States Miami extends beyond traditional observational research. Through technological adaptation, community engagement, and interdisciplinary collaboration, Miami-based astronomers are redefining the boundaries of scientific exploration. The findings advocate for continued investment in urban astronomical infrastructure and educational programs to ensure that the region remains a leader in space science innovation.</w:t>
      </w:r>
    </w:p>
    <w:p>
      <w:pPr>
        <w:pStyle w:val="BodyText"/>
      </w:pPr>
      <w:r>
        <w:t xml:space="preserve">Future research could explore the integration of artificial intelligence in processing astronomical data collected from Miami’s unique vantage point or expand outreach initiatives to underprivileged communities. Ultimately, this work contributes to a growing body of literature on how urban centers can harmonize scientific progress with environmental and social considerations.</w:t>
      </w:r>
    </w:p>
    <w:bookmarkEnd w:id="26"/>
    <w:bookmarkStart w:id="27" w:name="references"/>
    <w:p>
      <w:pPr>
        <w:pStyle w:val="Heading2"/>
      </w:pPr>
      <w:r>
        <w:t xml:space="preserve">References</w:t>
      </w:r>
    </w:p>
    <w:p>
      <w:pPr>
        <w:pStyle w:val="FirstParagraph"/>
      </w:pPr>
      <w:r>
        <w:t xml:space="preserve">Falchi, F., et al. (2016). “Light Pollution: A Growing Problem for Astronomy.”</w:t>
      </w:r>
      <w:r>
        <w:t xml:space="preserve"> </w:t>
      </w:r>
      <w:r>
        <w:rPr>
          <w:iCs/>
          <w:i/>
        </w:rPr>
        <w:t xml:space="preserve">Monthly Notices of the Royal Astronomical Society</w:t>
      </w:r>
      <w:r>
        <w:t xml:space="preserve">, 457(3), 3198–3208.</w:t>
      </w:r>
    </w:p>
    <w:p>
      <w:pPr>
        <w:pStyle w:val="BodyText"/>
      </w:pPr>
      <w:r>
        <w:t xml:space="preserve">NASA. (2023). “James Webb Space Telescope: Expanding Our Cosmic Horizons.” Retrieved from [https://www.jwst.nasa.gov](https://www.jwst.nasa.gov).</w:t>
      </w:r>
    </w:p>
    <w:p>
      <w:pPr>
        <w:pStyle w:val="BodyText"/>
      </w:pPr>
      <w:r>
        <w:t xml:space="preserve">Rosenstiel School of Marine and Atmospheric Science. (2023). “Stars Over Miami Program Annual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Advancing Scientific Knowledge within the United States Miami Context</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