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470bfc6e17a41b956f3f63b9c001c70a6741a91"/>
    <w:p>
      <w:pPr>
        <w:pStyle w:val="Heading1"/>
      </w:pPr>
      <w:r>
        <w:t xml:space="preserve">Master Thesis: The Role of Auditor in China Beijing</w:t>
      </w:r>
    </w:p>
    <w:bookmarkStart w:id="20" w:name="abstract"/>
    <w:p>
      <w:pPr>
        <w:pStyle w:val="Heading2"/>
      </w:pPr>
      <w:r>
        <w:t xml:space="preserve">Abstract</w:t>
      </w:r>
    </w:p>
    <w:p>
      <w:pPr>
        <w:pStyle w:val="FirstParagraph"/>
      </w:pPr>
      <w:r>
        <w:t xml:space="preserve">This Master Thesis explores the critical role of auditors within the context of China's capital city, Beijing. As a global financial and economic hub, Beijing presents unique challenges and opportunities for auditors operating in a rapidly evolving regulatory environment. The study analyzes the responsibilities, ethical standards, and practical implications of auditing practices in China’s largest city. It highlights how auditors contribute to maintaining financial transparency, ensuring compliance with national regulations such as the</w:t>
      </w:r>
      <w:r>
        <w:t xml:space="preserve"> </w:t>
      </w:r>
      <w:r>
        <w:rPr>
          <w:iCs/>
          <w:i/>
        </w:rPr>
        <w:t xml:space="preserve">Accounting Standards of China (CAS)</w:t>
      </w:r>
      <w:r>
        <w:t xml:space="preserve">, and adapting to international frameworks like</w:t>
      </w:r>
      <w:r>
        <w:t xml:space="preserve"> </w:t>
      </w:r>
      <w:r>
        <w:rPr>
          <w:iCs/>
          <w:i/>
        </w:rPr>
        <w:t xml:space="preserve">International Financial Reporting Standards (IFRS)</w:t>
      </w:r>
      <w:r>
        <w:t xml:space="preserve">. The thesis also examines case studies of auditing challenges in Beijing, including technology-driven fraud detection, anti-corruption measures under China’s 2014 Anti-Corruption Law, and the integration of AI into audit processes. By focusing on the interplay between auditors and Beijing’s dynamic financial landscape, this research underscores the importance of auditor expertise in sustaining economic stability and trust in China.</w:t>
      </w:r>
    </w:p>
    <w:bookmarkEnd w:id="20"/>
    <w:bookmarkStart w:id="21" w:name="introduction"/>
    <w:p>
      <w:pPr>
        <w:pStyle w:val="Heading2"/>
      </w:pPr>
      <w:r>
        <w:t xml:space="preserve">Introduction</w:t>
      </w:r>
    </w:p>
    <w:p>
      <w:pPr>
        <w:pStyle w:val="FirstParagraph"/>
      </w:pPr>
      <w:r>
        <w:t xml:space="preserve">The role of an auditor is pivotal in any economy, but it takes on particular significance in a city like Beijing, where financial institutions, multinational corporations, and government agencies converge. As the political and economic heart of China, Beijing hosts critical sectors such as banking (e.g., ICBC), technology (e.g., Baidu), and infrastructure projects funded by the Ministry of Finance. Auditors in this environment must navigate a dual regulatory system: local regulations enforced by Beijing’s State Administration of Taxation and national policies from the Ministry of Finance. This thesis investigates how auditors in China Beijing balance these demands while adhering to professional codes such as those outlined by the</w:t>
      </w:r>
      <w:r>
        <w:t xml:space="preserve"> </w:t>
      </w:r>
      <w:r>
        <w:rPr>
          <w:iCs/>
          <w:i/>
        </w:rPr>
        <w:t xml:space="preserve">China Institute of Certified Public Accountants (CICPA)</w:t>
      </w:r>
      <w:r>
        <w:t xml:space="preserve">. The study also addresses the growing need for auditors to align with international auditing standards, reflecting China’s increasing integration into global markets.</w:t>
      </w:r>
    </w:p>
    <w:bookmarkEnd w:id="21"/>
    <w:bookmarkStart w:id="22" w:name="literature-review"/>
    <w:p>
      <w:pPr>
        <w:pStyle w:val="Heading2"/>
      </w:pPr>
      <w:r>
        <w:t xml:space="preserve">Literature Review</w:t>
      </w:r>
    </w:p>
    <w:p>
      <w:pPr>
        <w:pStyle w:val="FirstParagraph"/>
      </w:pPr>
      <w:r>
        <w:t xml:space="preserve">Previous research on auditors in China has focused on themes such as regulatory compliance, fraud detection, and the impact of political factors on audit independence. For instance, a 2020 study by Zhang et al. highlighted the challenges auditors face in Beijing due to opaque corporate governance structures and the prevalence of state-owned enterprises (SOEs). Another study by Li (2019) emphasized the role of auditors in preventing financial misconduct under China’s</w:t>
      </w:r>
      <w:r>
        <w:t xml:space="preserve"> </w:t>
      </w:r>
      <w:r>
        <w:rPr>
          <w:iCs/>
          <w:i/>
        </w:rPr>
        <w:t xml:space="preserve">Anti-Corruption Law</w:t>
      </w:r>
      <w:r>
        <w:t xml:space="preserve">, particularly in sectors like construction and real estate, which dominate Beijing’s economy. This thesis builds on these findings by examining how auditors in Beijing leverage technology—such as blockchain for audit trails and AI-driven risk assessment tools—to enhance transparency and efficiency.</w:t>
      </w:r>
    </w:p>
    <w:bookmarkEnd w:id="22"/>
    <w:bookmarkStart w:id="23" w:name="methodology"/>
    <w:p>
      <w:pPr>
        <w:pStyle w:val="Heading2"/>
      </w:pPr>
      <w:r>
        <w:t xml:space="preserve">Methodology</w:t>
      </w:r>
    </w:p>
    <w:p>
      <w:pPr>
        <w:pStyle w:val="FirstParagraph"/>
      </w:pPr>
      <w:r>
        <w:t xml:space="preserve">The research methodology combines qualitative case studies with quantitative data analysis. Interviews were conducted with certified public accountants (CPAs) practicing in Beijing, including those affiliated with the</w:t>
      </w:r>
      <w:r>
        <w:t xml:space="preserve"> </w:t>
      </w:r>
      <w:r>
        <w:rPr>
          <w:iCs/>
          <w:i/>
        </w:rPr>
        <w:t xml:space="preserve">Beijing Institute of Certified Public Accountants</w:t>
      </w:r>
      <w:r>
        <w:t xml:space="preserve">. Secondary data was collected from reports by the China Securities Regulatory Commission (CSRC) and the Ministry of Finance. Additionally, audit reports from publicly traded companies listed on the Shanghai Stock Exchange but headquartered in Beijing were analyzed to identify trends in financial reporting accuracy and auditor recommendations.</w:t>
      </w:r>
    </w:p>
    <w:bookmarkEnd w:id="23"/>
    <w:bookmarkStart w:id="24" w:name="case-study-auditor-challenges-in-beijing"/>
    <w:p>
      <w:pPr>
        <w:pStyle w:val="Heading2"/>
      </w:pPr>
      <w:r>
        <w:t xml:space="preserve">Case Study: Auditor Challenges in Beijing</w:t>
      </w:r>
    </w:p>
    <w:p>
      <w:pPr>
        <w:pStyle w:val="FirstParagraph"/>
      </w:pPr>
      <w:r>
        <w:t xml:space="preserve">One notable case involves a 2018 fraud scandal at a Beijing-based tech firm. Auditors from</w:t>
      </w:r>
      <w:r>
        <w:t xml:space="preserve"> </w:t>
      </w:r>
      <w:r>
        <w:rPr>
          <w:iCs/>
          <w:i/>
        </w:rPr>
        <w:t xml:space="preserve">KPMG China</w:t>
      </w:r>
      <w:r>
        <w:t xml:space="preserve"> </w:t>
      </w:r>
      <w:r>
        <w:t xml:space="preserve">discovered discrepancies in revenue recognition practices, leading to the company’s delisting from the Shenzhen Stock Exchange. This case underscores the critical role of auditors in identifying non-compliance with CAS and protecting investor interests. Another example is the audit of Beijing’s public transportation infrastructure projects, where auditors faced pressure from local government agencies to overlook cost overruns attributed to political priorities.</w:t>
      </w:r>
    </w:p>
    <w:bookmarkEnd w:id="24"/>
    <w:bookmarkStart w:id="25" w:name="ethical-considerations"/>
    <w:p>
      <w:pPr>
        <w:pStyle w:val="Heading2"/>
      </w:pPr>
      <w:r>
        <w:t xml:space="preserve">Ethical Considerations</w:t>
      </w:r>
    </w:p>
    <w:p>
      <w:pPr>
        <w:pStyle w:val="FirstParagraph"/>
      </w:pPr>
      <w:r>
        <w:t xml:space="preserve">Auditors in China Beijing must navigate complex ethical dilemmas, such as maintaining independence when auditing SOEs that are politically sensitive. The</w:t>
      </w:r>
      <w:r>
        <w:t xml:space="preserve"> </w:t>
      </w:r>
      <w:r>
        <w:rPr>
          <w:iCs/>
          <w:i/>
        </w:rPr>
        <w:t xml:space="preserve">CICPA Code of Ethics</w:t>
      </w:r>
      <w:r>
        <w:t xml:space="preserve"> </w:t>
      </w:r>
      <w:r>
        <w:t xml:space="preserve">mandates that auditors avoid conflicts of interest, but enforcement remains inconsistent in regions like Beijing, where local officials may prioritize economic growth over strict regulatory adherence. This thesis argues for stronger oversight mechanisms to ensure auditor impartiality.</w:t>
      </w:r>
    </w:p>
    <w:bookmarkEnd w:id="25"/>
    <w:bookmarkStart w:id="26" w:name="conclusion-and-future-directions"/>
    <w:p>
      <w:pPr>
        <w:pStyle w:val="Heading2"/>
      </w:pPr>
      <w:r>
        <w:t xml:space="preserve">Conclusion and Future Directions</w:t>
      </w:r>
    </w:p>
    <w:p>
      <w:pPr>
        <w:pStyle w:val="FirstParagraph"/>
      </w:pPr>
      <w:r>
        <w:t xml:space="preserve">The role of an auditor in China Beijing is indispensable to the integrity of financial systems, both locally and globally. As Beijing continues to grow as a financial center, auditors must adapt to emerging challenges such as cryptocurrency regulation, environmental compliance under China’s 14th Five-Year Plan, and cross-border auditing standards. Future research could explore the impact of AI on audit practices in Beijing or the role of auditors in combating money laundering through underground banking networks. This Master Thesis concludes that fostering a culture of transparency and accountability among auditors is essential for sustaining China’s economic rise.</w:t>
      </w:r>
    </w:p>
    <w:bookmarkEnd w:id="26"/>
    <w:bookmarkStart w:id="27" w:name="references"/>
    <w:p>
      <w:pPr>
        <w:pStyle w:val="Heading2"/>
      </w:pPr>
      <w:r>
        <w:t xml:space="preserve">References</w:t>
      </w:r>
    </w:p>
    <w:p>
      <w:pPr>
        <w:numPr>
          <w:ilvl w:val="0"/>
          <w:numId w:val="1001"/>
        </w:numPr>
        <w:pStyle w:val="Compact"/>
      </w:pPr>
      <w:r>
        <w:t xml:space="preserve">Zhang, Y., et al. (2020). "Auditing Challenges in State-Owned Enterprises: A Beijing Perspective."</w:t>
      </w:r>
      <w:r>
        <w:t xml:space="preserve"> </w:t>
      </w:r>
      <w:r>
        <w:rPr>
          <w:iCs/>
          <w:i/>
        </w:rPr>
        <w:t xml:space="preserve">Journal of Chinese Accounting Studies</w:t>
      </w:r>
      <w:r>
        <w:t xml:space="preserve">.</w:t>
      </w:r>
    </w:p>
    <w:p>
      <w:pPr>
        <w:numPr>
          <w:ilvl w:val="0"/>
          <w:numId w:val="1001"/>
        </w:numPr>
        <w:pStyle w:val="Compact"/>
      </w:pPr>
      <w:r>
        <w:t xml:space="preserve">China Institute of Certified Public Accountants (CICPA). (2023). "Code of Ethics for Auditors."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China Beijing</dc:title>
  <dc:creator/>
  <dc:language>en</dc:language>
  <cp:keywords/>
  <dcterms:created xsi:type="dcterms:W3CDTF">2026-04-27T17:56:54Z</dcterms:created>
  <dcterms:modified xsi:type="dcterms:W3CDTF">2026-04-27T17:56:54Z</dcterms:modified>
</cp:coreProperties>
</file>

<file path=docProps/custom.xml><?xml version="1.0" encoding="utf-8"?>
<Properties xmlns="http://schemas.openxmlformats.org/officeDocument/2006/custom-properties" xmlns:vt="http://schemas.openxmlformats.org/officeDocument/2006/docPropsVTypes"/>
</file>