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7" w:name="X45ac3fea3712153464f1b0a051ccd4bd4beeeff"/>
    <w:p>
      <w:pPr>
        <w:pStyle w:val="Heading1"/>
      </w:pPr>
      <w:r>
        <w:t xml:space="preserve">Master Thesis: The Role of Auditor in China Shanghai</w:t>
      </w:r>
    </w:p>
    <w:bookmarkStart w:id="20" w:name="abstract"/>
    <w:p>
      <w:pPr>
        <w:pStyle w:val="Heading2"/>
      </w:pPr>
      <w:r>
        <w:t xml:space="preserve">Abstract</w:t>
      </w:r>
    </w:p>
    <w:p>
      <w:pPr>
        <w:pStyle w:val="FirstParagraph"/>
      </w:pPr>
      <w:r>
        <w:t xml:space="preserve">This Master Thesis explores the critical role of auditors within the dynamic business environment of China Shanghai. Focusing on the regulatory, economic, and cultural frameworks that shape auditing practices in this global financial hub, the study examines how auditors navigate compliance with Chinese regulations while maintaining international standards. It emphasizes the unique challenges and opportunities faced by auditors operating in Shanghai, a city that serves as a gateway for multinational corporations and domestic enterprises alike. Through case studies, policy analysis, and interviews with professional auditors, this thesis provides actionable insights for aspiring auditors and policymakers in China Shanghai.</w:t>
      </w:r>
    </w:p>
    <w:bookmarkEnd w:id="20"/>
    <w:bookmarkStart w:id="21" w:name="introduction"/>
    <w:p>
      <w:pPr>
        <w:pStyle w:val="Heading2"/>
      </w:pPr>
      <w:r>
        <w:t xml:space="preserve">Introduction</w:t>
      </w:r>
    </w:p>
    <w:p>
      <w:pPr>
        <w:pStyle w:val="FirstParagraph"/>
      </w:pPr>
      <w:r>
        <w:t xml:space="preserve">The role of an auditor in China Shanghai is pivotal to ensuring transparency, accountability, and compliance within the rapidly evolving business landscape. As one of the most economically vibrant cities in Asia, Shanghai hosts a diverse array of industries, from finance and technology to manufacturing and trade. This environment demands auditors who are not only proficient in financial auditing but also adept at understanding the nuances of Chinese regulations, cultural practices, and geopolitical influences.</w:t>
      </w:r>
    </w:p>
    <w:p>
      <w:pPr>
        <w:pStyle w:val="BodyText"/>
      </w:pPr>
      <w:r>
        <w:t xml:space="preserve">The Master Thesis aims to dissect the responsibilities of an auditor in this context, highlighting their role in safeguarding financial integrity while fostering trust among stakeholders. It addresses how auditors in Shanghai balance adherence to Chinese laws with alignment with international accounting standards such as IFRS (International Financial Reporting Standards) and GAAP (Generally Accepted Accounting Principles). Additionally, it explores the impact of China's recent regulatory reforms on auditor independence and ethical standards.</w:t>
      </w:r>
    </w:p>
    <w:bookmarkEnd w:id="21"/>
    <w:bookmarkStart w:id="22" w:name="X7083c65bcb1d6111d11b3828324cf58e75d9aaa"/>
    <w:p>
      <w:pPr>
        <w:pStyle w:val="Heading2"/>
      </w:pPr>
      <w:r>
        <w:t xml:space="preserve">Regulatory Framework for Auditors in China Shanghai</w:t>
      </w:r>
    </w:p>
    <w:p>
      <w:pPr>
        <w:pStyle w:val="FirstParagraph"/>
      </w:pPr>
      <w:r>
        <w:t xml:space="preserve">The regulatory environment for auditors in China is governed by the Ministry of Finance and the Chinese Institute of Certified Public Accountants (CICPA). These bodies mandate strict compliance with national laws, including the Accounting Law of the People’s Republic of China and the Auditing Standards issued by CICPA. In Shanghai, auditors must also navigate local regulations that reflect the city's status as a Special Economic Zone.</w:t>
      </w:r>
    </w:p>
    <w:p>
      <w:pPr>
        <w:pStyle w:val="BodyText"/>
      </w:pPr>
      <w:r>
        <w:t xml:space="preserve">A key challenge for auditors is reconciling these domestic requirements with international standards. For instance, while IFRS is widely adopted globally, its application in China remains fragmented due to the continued use of Chinese Accounting Standards (CAS). This divergence necessitates auditors in Shanghai to possess dual expertise and adapt their practices accordingly.</w:t>
      </w:r>
    </w:p>
    <w:bookmarkEnd w:id="22"/>
    <w:bookmarkStart w:id="23" w:name="cultural-and-economic-context"/>
    <w:p>
      <w:pPr>
        <w:pStyle w:val="Heading2"/>
      </w:pPr>
      <w:r>
        <w:t xml:space="preserve">Cultural and Economic Context</w:t>
      </w:r>
    </w:p>
    <w:p>
      <w:pPr>
        <w:pStyle w:val="FirstParagraph"/>
      </w:pPr>
      <w:r>
        <w:t xml:space="preserve">Shanghai's economy is characterized by a blend of traditional Chinese business practices and modern global influences. Auditors in this environment must navigate cultural expectations, such as the emphasis on relationship-building ("guanxi") and hierarchical decision-making, which can impact audit procedures. Additionally, the city's role as a financial center means auditors frequently interact with multinational corporations, requiring them to address cross-border compliance issues.</w:t>
      </w:r>
    </w:p>
    <w:p>
      <w:pPr>
        <w:pStyle w:val="BodyText"/>
      </w:pPr>
      <w:r>
        <w:t xml:space="preserve">The economic landscape of Shanghai also presents unique opportunities. For example, the city's push for innovation in sectors like fintech and green energy has led to an increased demand for auditors who can assess complex financial models and sustainability reporting standards. Auditors must stay updated on these trends to provide relevant services.</w:t>
      </w:r>
    </w:p>
    <w:bookmarkEnd w:id="23"/>
    <w:bookmarkStart w:id="24" w:name="Xf3b48352222ca50e79b4b302060a56850e59145"/>
    <w:p>
      <w:pPr>
        <w:pStyle w:val="Heading2"/>
      </w:pPr>
      <w:r>
        <w:t xml:space="preserve">Case Studies: Auditor Practices in Shanghai</w:t>
      </w:r>
    </w:p>
    <w:p>
      <w:pPr>
        <w:pStyle w:val="FirstParagraph"/>
      </w:pPr>
      <w:r>
        <w:t xml:space="preserve">One notable case study involves a multinational corporation operating in Shanghai's Pudong district. The auditor for this company faced challenges in verifying compliance with China's environmental regulations while ensuring adherence to the company's global ESG (Environmental, Social, and Governance) policies. This required close collaboration with local regulators and a deep understanding of both Chinese and international standards.</w:t>
      </w:r>
    </w:p>
    <w:p>
      <w:pPr>
        <w:pStyle w:val="BodyText"/>
      </w:pPr>
      <w:r>
        <w:t xml:space="preserve">Another example highlights the role of auditors in detecting fraud during an audit of a state-owned enterprise. The auditor leveraged Shanghai's robust whistleblower protections to uncover discrepancies in financial reporting, ultimately leading to reforms in internal controls. Such cases underscore the critical role auditors play in upholding integrity and accountability.</w:t>
      </w:r>
    </w:p>
    <w:bookmarkEnd w:id="24"/>
    <w:bookmarkStart w:id="25" w:name="Xc8cf58d60057ec22f350cf64f932831905bf148"/>
    <w:p>
      <w:pPr>
        <w:pStyle w:val="Heading2"/>
      </w:pPr>
      <w:r>
        <w:t xml:space="preserve">Challenges and Opportunities for Auditors</w:t>
      </w:r>
    </w:p>
    <w:p>
      <w:pPr>
        <w:pStyle w:val="FirstParagraph"/>
      </w:pPr>
      <w:r>
        <w:t xml:space="preserve">Auditors in Shanghai face several challenges, including rapid regulatory changes, intense competition from local firms, and the pressure to meet global audit standards. Additionally, the rise of digital auditing tools has introduced new complexities related to data security and privacy compliance.</w:t>
      </w:r>
    </w:p>
    <w:p>
      <w:pPr>
        <w:pStyle w:val="BodyText"/>
      </w:pPr>
      <w:r>
        <w:t xml:space="preserve">However, these challenges are accompanied by opportunities. Shanghai's growing emphasis on transparency in public administration has created demand for auditors specializing in governmental audits. Similarly, the city's status as a hub for trade and investment offers auditors the chance to work with diverse clients, enhancing their professional expertise.</w:t>
      </w:r>
    </w:p>
    <w:bookmarkEnd w:id="25"/>
    <w:bookmarkStart w:id="26" w:name="conclusion"/>
    <w:p>
      <w:pPr>
        <w:pStyle w:val="Heading2"/>
      </w:pPr>
      <w:r>
        <w:t xml:space="preserve">Conclusion</w:t>
      </w:r>
    </w:p>
    <w:p>
      <w:pPr>
        <w:pStyle w:val="FirstParagraph"/>
      </w:pPr>
      <w:r>
        <w:t xml:space="preserve">This Master Thesis underscores the indispensable role of an auditor in China Shanghai, a city where economic dynamism meets regulatory complexity. As auditors navigate this environment, they must balance compliance with local laws and international standards while addressing cultural nuances and emerging trends. The findings of this study highlight the need for continuous education, ethical rigor, and adaptability among auditors operating in Shanghai.</w:t>
      </w:r>
    </w:p>
    <w:p>
      <w:pPr>
        <w:pStyle w:val="BodyText"/>
      </w:pPr>
      <w:r>
        <w:t xml:space="preserve">For aspiring auditors seeking to build a career in China Shanghai, understanding these challenges and opportunities is essential. By aligning their skills with the city's unique demands, auditors can contribute to the stability of its economy and reinforce trust in financial systems. This thesis serves as a foundational reference for professionals and policymakers committed to advancing auditing practices in this vital economic center.</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 in China Shanghai</dc:title>
  <dc:creator/>
  <dc:language>en</dc:language>
  <cp:keywords/>
  <dcterms:created xsi:type="dcterms:W3CDTF">2026-04-30T07:48:59Z</dcterms:created>
  <dcterms:modified xsi:type="dcterms:W3CDTF">2026-04-30T07:48:59Z</dcterms:modified>
</cp:coreProperties>
</file>

<file path=docProps/custom.xml><?xml version="1.0" encoding="utf-8"?>
<Properties xmlns="http://schemas.openxmlformats.org/officeDocument/2006/custom-properties" xmlns:vt="http://schemas.openxmlformats.org/officeDocument/2006/docPropsVTypes"/>
</file>